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3A9D8" w14:textId="77777777" w:rsidR="008928DB" w:rsidRDefault="00000000">
      <w:pPr>
        <w:pStyle w:val="Title"/>
        <w:pBdr>
          <w:top w:val="nil"/>
          <w:left w:val="nil"/>
          <w:bottom w:val="nil"/>
          <w:right w:val="nil"/>
          <w:between w:val="nil"/>
        </w:pBdr>
        <w:spacing w:before="100"/>
        <w:rPr>
          <w:color w:val="3D85C6"/>
          <w:sz w:val="80"/>
          <w:szCs w:val="80"/>
        </w:rPr>
      </w:pPr>
      <w:bookmarkStart w:id="0" w:name="_nj23sjpj5u97" w:colFirst="0" w:colLast="0"/>
      <w:bookmarkEnd w:id="0"/>
      <w:r>
        <w:rPr>
          <w:color w:val="3D85C6"/>
          <w:sz w:val="80"/>
          <w:szCs w:val="80"/>
        </w:rPr>
        <w:t>Idaho History and The Idaho Cut</w:t>
      </w:r>
    </w:p>
    <w:p w14:paraId="27877466" w14:textId="77777777" w:rsidR="008928DB" w:rsidRDefault="00000000">
      <w:pPr>
        <w:pStyle w:val="Subtitle"/>
        <w:pBdr>
          <w:top w:val="nil"/>
          <w:left w:val="nil"/>
          <w:bottom w:val="nil"/>
          <w:right w:val="nil"/>
          <w:between w:val="nil"/>
        </w:pBdr>
        <w:spacing w:before="100" w:line="240" w:lineRule="auto"/>
        <w:rPr>
          <w:sz w:val="22"/>
          <w:szCs w:val="22"/>
        </w:rPr>
      </w:pPr>
      <w:bookmarkStart w:id="1" w:name="_ml9asl4g9utg" w:colFirst="0" w:colLast="0"/>
      <w:bookmarkEnd w:id="1"/>
      <w:r>
        <w:rPr>
          <w:sz w:val="22"/>
          <w:szCs w:val="22"/>
        </w:rPr>
        <w:t>Lesson Plan for Grade 4, Idaho History</w:t>
      </w:r>
    </w:p>
    <w:p w14:paraId="128937FC" w14:textId="77777777" w:rsidR="008928DB" w:rsidRDefault="00000000">
      <w:pPr>
        <w:pStyle w:val="Heading1"/>
        <w:pBdr>
          <w:top w:val="nil"/>
          <w:left w:val="nil"/>
          <w:bottom w:val="nil"/>
          <w:right w:val="nil"/>
          <w:between w:val="nil"/>
        </w:pBdr>
        <w:spacing w:before="100" w:line="240" w:lineRule="auto"/>
        <w:rPr>
          <w:color w:val="3D85C6"/>
        </w:rPr>
      </w:pPr>
      <w:bookmarkStart w:id="2" w:name="_yspy8tt3f0xe" w:colFirst="0" w:colLast="0"/>
      <w:bookmarkEnd w:id="2"/>
      <w:r>
        <w:rPr>
          <w:color w:val="3D85C6"/>
        </w:rPr>
        <w:t>OVERVIEW &amp; PURPOSE</w:t>
      </w:r>
    </w:p>
    <w:p w14:paraId="35358A9A" w14:textId="0A300715" w:rsidR="008928DB" w:rsidRDefault="00000000">
      <w:pPr>
        <w:pBdr>
          <w:top w:val="nil"/>
          <w:left w:val="nil"/>
          <w:bottom w:val="nil"/>
          <w:right w:val="nil"/>
          <w:between w:val="nil"/>
        </w:pBdr>
        <w:spacing w:before="100" w:line="276" w:lineRule="auto"/>
        <w:rPr>
          <w:color w:val="000000"/>
        </w:rPr>
      </w:pPr>
      <w:r>
        <w:rPr>
          <w:color w:val="000000"/>
        </w:rPr>
        <w:t>The purpose of this lesson is for students to learn about the governmental processes in Idaho while also learning about the newest state symbol, the Idaho Cut.</w:t>
      </w:r>
    </w:p>
    <w:p w14:paraId="6212F76E" w14:textId="77777777" w:rsidR="008928DB" w:rsidRDefault="008928DB">
      <w:pPr>
        <w:pBdr>
          <w:top w:val="nil"/>
          <w:left w:val="nil"/>
          <w:bottom w:val="nil"/>
          <w:right w:val="nil"/>
          <w:between w:val="nil"/>
        </w:pBdr>
        <w:spacing w:before="100" w:line="276" w:lineRule="auto"/>
      </w:pPr>
    </w:p>
    <w:p w14:paraId="0CAB2DBA" w14:textId="77777777" w:rsidR="008928DB" w:rsidRDefault="00000000">
      <w:pPr>
        <w:pStyle w:val="Heading1"/>
        <w:pBdr>
          <w:top w:val="nil"/>
          <w:left w:val="nil"/>
          <w:bottom w:val="nil"/>
          <w:right w:val="nil"/>
          <w:between w:val="nil"/>
        </w:pBdr>
        <w:spacing w:before="100" w:line="240" w:lineRule="auto"/>
        <w:rPr>
          <w:color w:val="3D85C6"/>
        </w:rPr>
      </w:pPr>
      <w:bookmarkStart w:id="3" w:name="_2mcvygr6kyjq" w:colFirst="0" w:colLast="0"/>
      <w:bookmarkEnd w:id="3"/>
      <w:r>
        <w:rPr>
          <w:color w:val="3D85C6"/>
        </w:rPr>
        <w:t>EDUCATION STANDARDS</w:t>
      </w:r>
    </w:p>
    <w:p w14:paraId="1E05E83A" w14:textId="77777777" w:rsidR="008928DB" w:rsidRDefault="00000000">
      <w:pPr>
        <w:numPr>
          <w:ilvl w:val="0"/>
          <w:numId w:val="5"/>
        </w:numPr>
        <w:pBdr>
          <w:top w:val="nil"/>
          <w:left w:val="nil"/>
          <w:bottom w:val="nil"/>
          <w:right w:val="nil"/>
          <w:between w:val="nil"/>
        </w:pBdr>
        <w:spacing w:before="100" w:line="276" w:lineRule="auto"/>
      </w:pPr>
      <w:hyperlink r:id="rId7">
        <w:r>
          <w:rPr>
            <w:color w:val="1155CC"/>
            <w:u w:val="single"/>
          </w:rPr>
          <w:t xml:space="preserve">Standard 4: Civics and Government </w:t>
        </w:r>
      </w:hyperlink>
    </w:p>
    <w:p w14:paraId="63AAC0A0" w14:textId="77777777" w:rsidR="008928DB" w:rsidRDefault="00000000">
      <w:pPr>
        <w:pBdr>
          <w:top w:val="nil"/>
          <w:left w:val="nil"/>
          <w:bottom w:val="nil"/>
          <w:right w:val="nil"/>
          <w:between w:val="nil"/>
        </w:pBdr>
        <w:spacing w:before="100" w:line="276" w:lineRule="auto"/>
        <w:ind w:left="720"/>
        <w:rPr>
          <w:color w:val="202020"/>
        </w:rPr>
      </w:pPr>
      <w:r>
        <w:rPr>
          <w:color w:val="202020"/>
        </w:rPr>
        <w:t xml:space="preserve">Students in Grade 4 build an understanding of the foundational principles of the American political system, the organization and formation of the American system of government, that all people in the United States have rights and assume responsibilities, and the evolution of democracy. </w:t>
      </w:r>
    </w:p>
    <w:p w14:paraId="28ACA5E0" w14:textId="77777777" w:rsidR="008928DB" w:rsidRDefault="00000000">
      <w:pPr>
        <w:numPr>
          <w:ilvl w:val="0"/>
          <w:numId w:val="4"/>
        </w:numPr>
        <w:pBdr>
          <w:top w:val="nil"/>
          <w:left w:val="nil"/>
          <w:bottom w:val="nil"/>
          <w:right w:val="nil"/>
          <w:between w:val="nil"/>
        </w:pBdr>
        <w:spacing w:before="100" w:line="276" w:lineRule="auto"/>
        <w:rPr>
          <w:color w:val="202020"/>
        </w:rPr>
      </w:pPr>
      <w:r>
        <w:rPr>
          <w:color w:val="202020"/>
        </w:rPr>
        <w:t xml:space="preserve">Goal 4.1: Build an understanding of the foundational principles of the American political system. </w:t>
      </w:r>
    </w:p>
    <w:p w14:paraId="02643D7F" w14:textId="77777777" w:rsidR="008928DB" w:rsidRDefault="00000000">
      <w:pPr>
        <w:numPr>
          <w:ilvl w:val="0"/>
          <w:numId w:val="5"/>
        </w:numPr>
        <w:pBdr>
          <w:top w:val="nil"/>
          <w:left w:val="nil"/>
          <w:bottom w:val="nil"/>
          <w:right w:val="nil"/>
          <w:between w:val="nil"/>
        </w:pBdr>
        <w:spacing w:before="100" w:line="276" w:lineRule="auto"/>
      </w:pPr>
      <w:hyperlink r:id="rId8">
        <w:r>
          <w:rPr>
            <w:color w:val="1155CC"/>
            <w:u w:val="single"/>
          </w:rPr>
          <w:t>4.SS.4.1.1</w:t>
        </w:r>
      </w:hyperlink>
      <w:r>
        <w:rPr>
          <w:color w:val="202020"/>
        </w:rPr>
        <w:t xml:space="preserve"> Identify the people and groups who make, apply, and enforce laws within state, local, and tribal governments.</w:t>
      </w:r>
    </w:p>
    <w:p w14:paraId="5A97F0AD" w14:textId="77777777" w:rsidR="008928DB" w:rsidRDefault="00000000">
      <w:pPr>
        <w:numPr>
          <w:ilvl w:val="0"/>
          <w:numId w:val="5"/>
        </w:numPr>
        <w:pBdr>
          <w:top w:val="nil"/>
          <w:left w:val="nil"/>
          <w:bottom w:val="nil"/>
          <w:right w:val="nil"/>
          <w:between w:val="nil"/>
        </w:pBdr>
        <w:spacing w:before="100" w:line="276" w:lineRule="auto"/>
      </w:pPr>
      <w:hyperlink r:id="rId9">
        <w:r>
          <w:rPr>
            <w:color w:val="1155CC"/>
            <w:u w:val="single"/>
          </w:rPr>
          <w:t xml:space="preserve">4.SS.4.2.1 </w:t>
        </w:r>
      </w:hyperlink>
    </w:p>
    <w:p w14:paraId="11F8F7E4" w14:textId="77777777" w:rsidR="008928DB" w:rsidRDefault="00000000">
      <w:pPr>
        <w:spacing w:before="100" w:line="276" w:lineRule="auto"/>
        <w:ind w:left="720"/>
        <w:rPr>
          <w:color w:val="202020"/>
        </w:rPr>
      </w:pPr>
      <w:r>
        <w:rPr>
          <w:color w:val="202020"/>
        </w:rPr>
        <w:t xml:space="preserve">Explain the significance of Idaho symbols and the unique tribal seal of each federally recognized tribe in Idaho. </w:t>
      </w:r>
    </w:p>
    <w:p w14:paraId="174AA48C" w14:textId="77777777" w:rsidR="008928DB" w:rsidRDefault="008928DB">
      <w:pPr>
        <w:pStyle w:val="Heading1"/>
        <w:pBdr>
          <w:top w:val="nil"/>
          <w:left w:val="nil"/>
          <w:bottom w:val="nil"/>
          <w:right w:val="nil"/>
          <w:between w:val="nil"/>
        </w:pBdr>
        <w:spacing w:before="100" w:line="240" w:lineRule="auto"/>
        <w:rPr>
          <w:color w:val="3D85C6"/>
        </w:rPr>
      </w:pPr>
      <w:bookmarkStart w:id="4" w:name="_g8bcyvyxrod6" w:colFirst="0" w:colLast="0"/>
      <w:bookmarkEnd w:id="4"/>
    </w:p>
    <w:p w14:paraId="2597439C" w14:textId="77777777" w:rsidR="008928DB" w:rsidRDefault="00000000">
      <w:pPr>
        <w:pStyle w:val="Heading1"/>
        <w:pBdr>
          <w:top w:val="nil"/>
          <w:left w:val="nil"/>
          <w:bottom w:val="nil"/>
          <w:right w:val="nil"/>
          <w:between w:val="nil"/>
        </w:pBdr>
        <w:spacing w:before="100" w:line="240" w:lineRule="auto"/>
        <w:rPr>
          <w:color w:val="3D85C6"/>
        </w:rPr>
      </w:pPr>
      <w:bookmarkStart w:id="5" w:name="_sup26qgvfg03" w:colFirst="0" w:colLast="0"/>
      <w:bookmarkEnd w:id="5"/>
      <w:r>
        <w:rPr>
          <w:color w:val="3D85C6"/>
        </w:rPr>
        <w:t>OBJECTIVES</w:t>
      </w:r>
    </w:p>
    <w:p w14:paraId="37098CB7" w14:textId="77777777" w:rsidR="008928DB" w:rsidRDefault="00000000">
      <w:pPr>
        <w:numPr>
          <w:ilvl w:val="0"/>
          <w:numId w:val="2"/>
        </w:numPr>
        <w:pBdr>
          <w:top w:val="nil"/>
          <w:left w:val="nil"/>
          <w:bottom w:val="nil"/>
          <w:right w:val="nil"/>
          <w:between w:val="nil"/>
        </w:pBdr>
        <w:spacing w:before="100" w:line="276" w:lineRule="auto"/>
        <w:rPr>
          <w:color w:val="000000"/>
        </w:rPr>
      </w:pPr>
      <w:r>
        <w:rPr>
          <w:color w:val="000000"/>
        </w:rPr>
        <w:t>I can identify the branches of the Idaho State government.</w:t>
      </w:r>
    </w:p>
    <w:p w14:paraId="0468288B" w14:textId="77777777" w:rsidR="008928DB" w:rsidRDefault="00000000">
      <w:pPr>
        <w:numPr>
          <w:ilvl w:val="0"/>
          <w:numId w:val="2"/>
        </w:numPr>
        <w:pBdr>
          <w:top w:val="nil"/>
          <w:left w:val="nil"/>
          <w:bottom w:val="nil"/>
          <w:right w:val="nil"/>
          <w:between w:val="nil"/>
        </w:pBdr>
        <w:spacing w:before="100" w:line="276" w:lineRule="auto"/>
        <w:rPr>
          <w:color w:val="000000"/>
        </w:rPr>
      </w:pPr>
      <w:r>
        <w:rPr>
          <w:color w:val="000000"/>
        </w:rPr>
        <w:t>I can recognize how a new law is voted on and put into place.</w:t>
      </w:r>
    </w:p>
    <w:p w14:paraId="2AE80ABA" w14:textId="77777777" w:rsidR="008928DB" w:rsidRDefault="008928DB">
      <w:pPr>
        <w:pStyle w:val="Heading1"/>
        <w:pBdr>
          <w:top w:val="nil"/>
          <w:left w:val="nil"/>
          <w:bottom w:val="nil"/>
          <w:right w:val="nil"/>
          <w:between w:val="nil"/>
        </w:pBdr>
        <w:spacing w:before="100" w:line="240" w:lineRule="auto"/>
        <w:rPr>
          <w:color w:val="3D85C6"/>
        </w:rPr>
      </w:pPr>
      <w:bookmarkStart w:id="6" w:name="_kpsgsnhcj8ts" w:colFirst="0" w:colLast="0"/>
      <w:bookmarkEnd w:id="6"/>
    </w:p>
    <w:p w14:paraId="22F05E2F" w14:textId="77777777" w:rsidR="008928DB" w:rsidRDefault="00000000">
      <w:pPr>
        <w:pStyle w:val="Heading1"/>
        <w:pBdr>
          <w:top w:val="nil"/>
          <w:left w:val="nil"/>
          <w:bottom w:val="nil"/>
          <w:right w:val="nil"/>
          <w:between w:val="nil"/>
        </w:pBdr>
        <w:spacing w:before="100" w:line="240" w:lineRule="auto"/>
        <w:rPr>
          <w:i/>
          <w:color w:val="3D85C6"/>
        </w:rPr>
      </w:pPr>
      <w:bookmarkStart w:id="7" w:name="_fps2aawuemc8" w:colFirst="0" w:colLast="0"/>
      <w:bookmarkEnd w:id="7"/>
      <w:r>
        <w:rPr>
          <w:color w:val="3D85C6"/>
        </w:rPr>
        <w:t>MATERIALS NEEDED</w:t>
      </w:r>
    </w:p>
    <w:p w14:paraId="7A59F807" w14:textId="77777777" w:rsidR="008928DB" w:rsidRDefault="00000000">
      <w:pPr>
        <w:numPr>
          <w:ilvl w:val="0"/>
          <w:numId w:val="6"/>
        </w:numPr>
        <w:pBdr>
          <w:top w:val="nil"/>
          <w:left w:val="nil"/>
          <w:bottom w:val="nil"/>
          <w:right w:val="nil"/>
          <w:between w:val="nil"/>
        </w:pBdr>
        <w:spacing w:before="100" w:line="276" w:lineRule="auto"/>
        <w:rPr>
          <w:color w:val="000000"/>
        </w:rPr>
      </w:pPr>
      <w:r>
        <w:rPr>
          <w:color w:val="000000"/>
        </w:rPr>
        <w:t>Writing utensils</w:t>
      </w:r>
    </w:p>
    <w:p w14:paraId="688D2545" w14:textId="2FC58C42" w:rsidR="008928DB" w:rsidRDefault="00000000">
      <w:pPr>
        <w:numPr>
          <w:ilvl w:val="0"/>
          <w:numId w:val="6"/>
        </w:numPr>
        <w:pBdr>
          <w:top w:val="nil"/>
          <w:left w:val="nil"/>
          <w:bottom w:val="nil"/>
          <w:right w:val="nil"/>
          <w:between w:val="nil"/>
        </w:pBdr>
        <w:spacing w:before="100" w:line="276" w:lineRule="auto"/>
        <w:rPr>
          <w:color w:val="000000"/>
        </w:rPr>
      </w:pPr>
      <w:r>
        <w:rPr>
          <w:color w:val="000000"/>
        </w:rPr>
        <w:t xml:space="preserve">Print handouts and copy as needed.  Downloadable Handouts: </w:t>
      </w:r>
      <w:r w:rsidR="004B60F7">
        <w:rPr>
          <w:color w:val="000000"/>
        </w:rPr>
        <w:t>Idaho Government Hierarchy</w:t>
      </w:r>
      <w:r>
        <w:rPr>
          <w:color w:val="000000"/>
        </w:rPr>
        <w:t xml:space="preserve"> </w:t>
      </w:r>
      <w:bookmarkStart w:id="8" w:name="_Hlk174744900"/>
      <w:r>
        <w:fldChar w:fldCharType="begin"/>
      </w:r>
      <w:r>
        <w:instrText>HYPERLINK "https://builders.networksolutions.com/f5d61238c8a02d5c14038c4b2893fd92/idaho-history-and-the-idaho-cut-idaho-hierarchy-of-goverment.docx" \h</w:instrText>
      </w:r>
      <w:r>
        <w:fldChar w:fldCharType="separate"/>
      </w:r>
      <w:r>
        <w:rPr>
          <w:color w:val="1155CC"/>
          <w:u w:val="single"/>
        </w:rPr>
        <w:t xml:space="preserve">Idaho </w:t>
      </w:r>
      <w:r>
        <w:rPr>
          <w:color w:val="1155CC"/>
          <w:u w:val="single"/>
        </w:rPr>
        <w:fldChar w:fldCharType="end"/>
      </w:r>
      <w:hyperlink r:id="rId10">
        <w:r>
          <w:rPr>
            <w:color w:val="1155CC"/>
            <w:u w:val="single"/>
          </w:rPr>
          <w:t xml:space="preserve">Government </w:t>
        </w:r>
      </w:hyperlink>
      <w:hyperlink r:id="rId11">
        <w:r>
          <w:rPr>
            <w:color w:val="1155CC"/>
            <w:u w:val="single"/>
          </w:rPr>
          <w:t>Hierarchy</w:t>
        </w:r>
      </w:hyperlink>
      <w:bookmarkEnd w:id="8"/>
      <w:r>
        <w:rPr>
          <w:color w:val="000000"/>
        </w:rPr>
        <w:t xml:space="preserve">, </w:t>
      </w:r>
      <w:hyperlink r:id="rId12">
        <w:r>
          <w:rPr>
            <w:color w:val="1155CC"/>
            <w:u w:val="single"/>
          </w:rPr>
          <w:t>Who Does What?</w:t>
        </w:r>
      </w:hyperlink>
      <w:r>
        <w:rPr>
          <w:color w:val="000000"/>
        </w:rPr>
        <w:t xml:space="preserve">, </w:t>
      </w:r>
      <w:hyperlink r:id="rId13">
        <w:r>
          <w:rPr>
            <w:color w:val="1155CC"/>
            <w:u w:val="single"/>
          </w:rPr>
          <w:t>Idaho Legislative Checklist</w:t>
        </w:r>
      </w:hyperlink>
      <w:r>
        <w:rPr>
          <w:color w:val="000000"/>
        </w:rPr>
        <w:t xml:space="preserve">, </w:t>
      </w:r>
      <w:hyperlink r:id="rId14">
        <w:r>
          <w:rPr>
            <w:color w:val="1155CC"/>
            <w:u w:val="single"/>
          </w:rPr>
          <w:t>Voting Ballots</w:t>
        </w:r>
      </w:hyperlink>
      <w:r>
        <w:rPr>
          <w:color w:val="000000"/>
        </w:rPr>
        <w:t xml:space="preserve">, </w:t>
      </w:r>
      <w:hyperlink r:id="rId15">
        <w:r>
          <w:rPr>
            <w:color w:val="1155CC"/>
            <w:u w:val="single"/>
          </w:rPr>
          <w:t>role name cards</w:t>
        </w:r>
      </w:hyperlink>
      <w:r>
        <w:rPr>
          <w:color w:val="000000"/>
        </w:rPr>
        <w:t xml:space="preserve">.    </w:t>
      </w:r>
    </w:p>
    <w:p w14:paraId="09DBA44F" w14:textId="77777777" w:rsidR="008928DB" w:rsidRDefault="00000000">
      <w:pPr>
        <w:numPr>
          <w:ilvl w:val="0"/>
          <w:numId w:val="6"/>
        </w:numPr>
        <w:pBdr>
          <w:top w:val="nil"/>
          <w:left w:val="nil"/>
          <w:bottom w:val="nil"/>
          <w:right w:val="nil"/>
          <w:between w:val="nil"/>
        </w:pBdr>
        <w:spacing w:before="100" w:line="276" w:lineRule="auto"/>
        <w:rPr>
          <w:color w:val="000000"/>
        </w:rPr>
      </w:pPr>
      <w:r>
        <w:rPr>
          <w:color w:val="000000"/>
        </w:rPr>
        <w:t>Projector and/or computer to show videos</w:t>
      </w:r>
    </w:p>
    <w:p w14:paraId="4A3B0ED0" w14:textId="77777777" w:rsidR="008928DB" w:rsidRDefault="008928DB">
      <w:pPr>
        <w:pBdr>
          <w:top w:val="nil"/>
          <w:left w:val="nil"/>
          <w:bottom w:val="nil"/>
          <w:right w:val="nil"/>
          <w:between w:val="nil"/>
        </w:pBdr>
        <w:spacing w:before="100" w:line="240" w:lineRule="auto"/>
        <w:ind w:left="720"/>
      </w:pPr>
    </w:p>
    <w:p w14:paraId="56B43088" w14:textId="77777777" w:rsidR="008928DB" w:rsidRDefault="008928DB">
      <w:pPr>
        <w:pStyle w:val="Heading1"/>
        <w:pBdr>
          <w:top w:val="nil"/>
          <w:left w:val="nil"/>
          <w:bottom w:val="nil"/>
          <w:right w:val="nil"/>
          <w:between w:val="nil"/>
        </w:pBdr>
        <w:spacing w:before="100" w:line="240" w:lineRule="auto"/>
        <w:rPr>
          <w:color w:val="3D85C6"/>
        </w:rPr>
      </w:pPr>
      <w:bookmarkStart w:id="9" w:name="_yl02p0ga8yxx" w:colFirst="0" w:colLast="0"/>
      <w:bookmarkEnd w:id="9"/>
    </w:p>
    <w:p w14:paraId="59B6AB9E" w14:textId="77777777" w:rsidR="008928DB" w:rsidRDefault="00000000">
      <w:pPr>
        <w:pStyle w:val="Heading1"/>
        <w:pBdr>
          <w:top w:val="nil"/>
          <w:left w:val="nil"/>
          <w:bottom w:val="nil"/>
          <w:right w:val="nil"/>
          <w:between w:val="nil"/>
        </w:pBdr>
        <w:spacing w:before="100" w:line="240" w:lineRule="auto"/>
        <w:rPr>
          <w:color w:val="3D85C6"/>
        </w:rPr>
      </w:pPr>
      <w:bookmarkStart w:id="10" w:name="_fqo4ibokg23j" w:colFirst="0" w:colLast="0"/>
      <w:bookmarkEnd w:id="10"/>
      <w:r>
        <w:rPr>
          <w:color w:val="3D85C6"/>
        </w:rPr>
        <w:t>ACTIVITY</w:t>
      </w:r>
    </w:p>
    <w:p w14:paraId="4FE2C0E9" w14:textId="77777777" w:rsidR="008928DB" w:rsidRDefault="00000000">
      <w:pPr>
        <w:pBdr>
          <w:top w:val="nil"/>
          <w:left w:val="nil"/>
          <w:bottom w:val="nil"/>
          <w:right w:val="nil"/>
          <w:between w:val="nil"/>
        </w:pBdr>
        <w:spacing w:before="100" w:line="240" w:lineRule="auto"/>
      </w:pPr>
      <w:r>
        <w:rPr>
          <w:i/>
        </w:rPr>
        <w:t>Students will watch how a bill passes to become a law. Class discussion should preface and follow the videos as well</w:t>
      </w:r>
      <w:r>
        <w:t>.</w:t>
      </w:r>
    </w:p>
    <w:p w14:paraId="490F95CB" w14:textId="77777777" w:rsidR="008928DB" w:rsidRDefault="00000000">
      <w:pPr>
        <w:pBdr>
          <w:top w:val="nil"/>
          <w:left w:val="nil"/>
          <w:bottom w:val="nil"/>
          <w:right w:val="nil"/>
          <w:between w:val="nil"/>
        </w:pBdr>
        <w:spacing w:before="100" w:line="240" w:lineRule="auto"/>
      </w:pPr>
      <w:r>
        <w:t xml:space="preserve">The Official Documentation is also included. </w:t>
      </w:r>
      <w:r>
        <w:rPr>
          <w:i/>
        </w:rPr>
        <w:t xml:space="preserve">This section could be passed out to students so that they can follow along in the process and check off each item as it’s watched and/or discussed. For the point of this </w:t>
      </w:r>
      <w:proofErr w:type="gramStart"/>
      <w:r>
        <w:rPr>
          <w:i/>
        </w:rPr>
        <w:t>lesson</w:t>
      </w:r>
      <w:proofErr w:type="gramEnd"/>
      <w:r>
        <w:rPr>
          <w:i/>
        </w:rPr>
        <w:t xml:space="preserve"> we did not include the extra readings, but it could be stressed that bills are read multiple times before they’re voted on.</w:t>
      </w:r>
    </w:p>
    <w:p w14:paraId="75F25CD7" w14:textId="77777777" w:rsidR="008928DB" w:rsidRDefault="008928DB">
      <w:pPr>
        <w:pBdr>
          <w:top w:val="nil"/>
          <w:left w:val="nil"/>
          <w:bottom w:val="nil"/>
          <w:right w:val="nil"/>
          <w:between w:val="nil"/>
        </w:pBdr>
        <w:spacing w:before="100" w:line="240" w:lineRule="auto"/>
      </w:pPr>
    </w:p>
    <w:p w14:paraId="6DE0AAF9" w14:textId="77777777" w:rsidR="008928DB" w:rsidRDefault="00000000">
      <w:pPr>
        <w:pBdr>
          <w:top w:val="nil"/>
          <w:left w:val="nil"/>
          <w:bottom w:val="nil"/>
          <w:right w:val="nil"/>
          <w:between w:val="nil"/>
        </w:pBdr>
        <w:spacing w:before="100" w:line="240" w:lineRule="auto"/>
        <w:rPr>
          <w:b/>
          <w:color w:val="3D85C6"/>
          <w:sz w:val="24"/>
          <w:szCs w:val="24"/>
        </w:rPr>
      </w:pPr>
      <w:r>
        <w:rPr>
          <w:b/>
          <w:color w:val="3D85C6"/>
          <w:sz w:val="24"/>
          <w:szCs w:val="24"/>
        </w:rPr>
        <w:t xml:space="preserve">Background Information: </w:t>
      </w:r>
    </w:p>
    <w:p w14:paraId="5F0C10DC" w14:textId="77777777" w:rsidR="008928DB" w:rsidRDefault="00000000">
      <w:pPr>
        <w:numPr>
          <w:ilvl w:val="0"/>
          <w:numId w:val="3"/>
        </w:numPr>
        <w:pBdr>
          <w:top w:val="nil"/>
          <w:left w:val="nil"/>
          <w:bottom w:val="nil"/>
          <w:right w:val="nil"/>
          <w:between w:val="nil"/>
        </w:pBdr>
        <w:spacing w:before="100" w:line="240" w:lineRule="auto"/>
      </w:pPr>
      <w:r>
        <w:rPr>
          <w:color w:val="000000"/>
        </w:rPr>
        <w:t>To pass the Idaho Cut as law in Idaho, the idea first had to be brought to the Senate (or the House). In this case, the idea was brought to a Senator in Idaho and then she sponsored the bill to be brought in front of the Senate committee.</w:t>
      </w:r>
    </w:p>
    <w:p w14:paraId="6CEFB23E" w14:textId="77777777" w:rsidR="008928DB" w:rsidRDefault="00000000">
      <w:pPr>
        <w:numPr>
          <w:ilvl w:val="0"/>
          <w:numId w:val="3"/>
        </w:numPr>
        <w:pBdr>
          <w:top w:val="nil"/>
          <w:left w:val="nil"/>
          <w:bottom w:val="nil"/>
          <w:right w:val="nil"/>
          <w:between w:val="nil"/>
        </w:pBdr>
        <w:spacing w:before="100" w:line="240" w:lineRule="auto"/>
      </w:pPr>
      <w:r>
        <w:rPr>
          <w:color w:val="000000"/>
        </w:rPr>
        <w:t>This committee was composed of about 15 members. After a few brief speeches and questions about the Idaho Cut, the Committee voted “Yea” with a Do Pass Recommendation to have the Idaho Cut be moved to the Senate Floor.</w:t>
      </w:r>
    </w:p>
    <w:p w14:paraId="4295EB0F" w14:textId="77777777" w:rsidR="008928DB" w:rsidRDefault="00000000">
      <w:pPr>
        <w:numPr>
          <w:ilvl w:val="1"/>
          <w:numId w:val="3"/>
        </w:numPr>
        <w:spacing w:before="100" w:line="240" w:lineRule="auto"/>
      </w:pPr>
      <w:r>
        <w:rPr>
          <w:color w:val="000000"/>
        </w:rPr>
        <w:t>Click</w:t>
      </w:r>
      <w:r>
        <w:t xml:space="preserve"> </w:t>
      </w:r>
      <w:hyperlink r:id="rId16">
        <w:r>
          <w:rPr>
            <w:color w:val="1155CC"/>
            <w:u w:val="single"/>
          </w:rPr>
          <w:t>Here</w:t>
        </w:r>
      </w:hyperlink>
      <w:r>
        <w:t xml:space="preserve"> </w:t>
      </w:r>
      <w:r>
        <w:rPr>
          <w:color w:val="000000"/>
        </w:rPr>
        <w:t>for Senate Committee Video</w:t>
      </w:r>
    </w:p>
    <w:p w14:paraId="0C678614" w14:textId="77777777" w:rsidR="008928DB" w:rsidRDefault="00000000">
      <w:pPr>
        <w:numPr>
          <w:ilvl w:val="0"/>
          <w:numId w:val="3"/>
        </w:numPr>
        <w:pBdr>
          <w:top w:val="nil"/>
          <w:left w:val="nil"/>
          <w:bottom w:val="nil"/>
          <w:right w:val="nil"/>
          <w:between w:val="nil"/>
        </w:pBdr>
        <w:spacing w:before="100" w:line="240" w:lineRule="auto"/>
      </w:pPr>
      <w:r>
        <w:rPr>
          <w:color w:val="000000"/>
        </w:rPr>
        <w:t>Pause to explain what each step of the process is.</w:t>
      </w:r>
    </w:p>
    <w:p w14:paraId="7A8F68C1" w14:textId="77777777" w:rsidR="008928DB" w:rsidRDefault="00000000">
      <w:pPr>
        <w:numPr>
          <w:ilvl w:val="0"/>
          <w:numId w:val="3"/>
        </w:numPr>
        <w:spacing w:before="100" w:line="240" w:lineRule="auto"/>
      </w:pPr>
      <w:r>
        <w:rPr>
          <w:color w:val="000000"/>
        </w:rPr>
        <w:t>In the Senate Chambers, after reading the bill it was voted on and the Senate passed the bill 32-0-3. (32 ayes, 0 nays, 3 absent and excused).</w:t>
      </w:r>
    </w:p>
    <w:p w14:paraId="6AB2BCDB" w14:textId="77777777" w:rsidR="008928DB" w:rsidRDefault="00000000">
      <w:pPr>
        <w:numPr>
          <w:ilvl w:val="0"/>
          <w:numId w:val="3"/>
        </w:numPr>
        <w:spacing w:before="100" w:line="240" w:lineRule="auto"/>
      </w:pPr>
      <w:r>
        <w:rPr>
          <w:color w:val="000000"/>
        </w:rPr>
        <w:t xml:space="preserve"> Click</w:t>
      </w:r>
      <w:r>
        <w:t xml:space="preserve"> </w:t>
      </w:r>
      <w:hyperlink r:id="rId17">
        <w:r>
          <w:rPr>
            <w:color w:val="1155CC"/>
            <w:u w:val="single"/>
          </w:rPr>
          <w:t>Here</w:t>
        </w:r>
      </w:hyperlink>
      <w:r>
        <w:rPr>
          <w:color w:val="000000"/>
        </w:rPr>
        <w:t xml:space="preserve"> to show video of the Senate Chambers.</w:t>
      </w:r>
    </w:p>
    <w:p w14:paraId="66040A6D" w14:textId="77777777" w:rsidR="008928DB" w:rsidRDefault="00000000">
      <w:pPr>
        <w:numPr>
          <w:ilvl w:val="0"/>
          <w:numId w:val="3"/>
        </w:numPr>
        <w:spacing w:before="100" w:line="240" w:lineRule="auto"/>
      </w:pPr>
      <w:r>
        <w:rPr>
          <w:color w:val="000000"/>
        </w:rPr>
        <w:t>The bill was then approved to be moved to the House and was given a date for the House Committee.</w:t>
      </w:r>
    </w:p>
    <w:p w14:paraId="4410F4E1" w14:textId="77777777" w:rsidR="008928DB" w:rsidRDefault="00000000">
      <w:pPr>
        <w:numPr>
          <w:ilvl w:val="0"/>
          <w:numId w:val="3"/>
        </w:numPr>
        <w:spacing w:before="100" w:line="240" w:lineRule="auto"/>
      </w:pPr>
      <w:r>
        <w:rPr>
          <w:color w:val="000000"/>
        </w:rPr>
        <w:t>They read the bill and passed the bill onto the Floor with a Do Pass Recommendation</w:t>
      </w:r>
      <w:r>
        <w:t>.</w:t>
      </w:r>
    </w:p>
    <w:p w14:paraId="598F2A30" w14:textId="77777777" w:rsidR="008928DB" w:rsidRDefault="00000000">
      <w:pPr>
        <w:numPr>
          <w:ilvl w:val="1"/>
          <w:numId w:val="3"/>
        </w:numPr>
        <w:spacing w:before="100" w:line="240" w:lineRule="auto"/>
      </w:pPr>
      <w:r>
        <w:rPr>
          <w:color w:val="000000"/>
        </w:rPr>
        <w:t>Click</w:t>
      </w:r>
      <w:r>
        <w:t xml:space="preserve"> </w:t>
      </w:r>
      <w:hyperlink r:id="rId18">
        <w:r>
          <w:rPr>
            <w:color w:val="1155CC"/>
            <w:u w:val="single"/>
          </w:rPr>
          <w:t>Here</w:t>
        </w:r>
      </w:hyperlink>
      <w:r>
        <w:t xml:space="preserve"> </w:t>
      </w:r>
      <w:r>
        <w:rPr>
          <w:color w:val="000000"/>
        </w:rPr>
        <w:t>for House Committee Video</w:t>
      </w:r>
    </w:p>
    <w:p w14:paraId="64525418" w14:textId="77777777" w:rsidR="008928DB" w:rsidRDefault="00000000">
      <w:pPr>
        <w:numPr>
          <w:ilvl w:val="0"/>
          <w:numId w:val="3"/>
        </w:numPr>
        <w:spacing w:before="100" w:line="240" w:lineRule="auto"/>
      </w:pPr>
      <w:r>
        <w:rPr>
          <w:color w:val="000000"/>
        </w:rPr>
        <w:t>Finally, the bill was brought in front of the House and was passed 68-1-1 (68 yea, 1 nay, 1 absent and excused).</w:t>
      </w:r>
    </w:p>
    <w:p w14:paraId="457102B2" w14:textId="77777777" w:rsidR="008928DB" w:rsidRDefault="00000000">
      <w:pPr>
        <w:numPr>
          <w:ilvl w:val="0"/>
          <w:numId w:val="3"/>
        </w:numPr>
        <w:spacing w:before="100" w:line="240" w:lineRule="auto"/>
      </w:pPr>
      <w:r>
        <w:rPr>
          <w:color w:val="000000"/>
        </w:rPr>
        <w:t xml:space="preserve">Click </w:t>
      </w:r>
      <w:hyperlink r:id="rId19">
        <w:r>
          <w:rPr>
            <w:color w:val="1155CC"/>
            <w:u w:val="single"/>
          </w:rPr>
          <w:t>Here</w:t>
        </w:r>
      </w:hyperlink>
      <w:r>
        <w:t xml:space="preserve"> </w:t>
      </w:r>
      <w:r>
        <w:rPr>
          <w:color w:val="000000"/>
        </w:rPr>
        <w:t>to show video from House Chambers</w:t>
      </w:r>
    </w:p>
    <w:p w14:paraId="1B8148AC" w14:textId="77777777" w:rsidR="008928DB" w:rsidRDefault="00000000">
      <w:pPr>
        <w:numPr>
          <w:ilvl w:val="0"/>
          <w:numId w:val="3"/>
        </w:numPr>
        <w:spacing w:before="100" w:line="240" w:lineRule="auto"/>
      </w:pPr>
      <w:r>
        <w:rPr>
          <w:color w:val="000000"/>
        </w:rPr>
        <w:t>From there the bill was sent back to the Senate, signed by the president of the Senate and sent back to the house to be signed by the Speaker of the House. The house then returned it to the Senate.</w:t>
      </w:r>
    </w:p>
    <w:p w14:paraId="49CDB870" w14:textId="77777777" w:rsidR="008928DB" w:rsidRDefault="00000000">
      <w:pPr>
        <w:numPr>
          <w:ilvl w:val="0"/>
          <w:numId w:val="3"/>
        </w:numPr>
        <w:spacing w:before="100" w:line="240" w:lineRule="auto"/>
      </w:pPr>
      <w:r>
        <w:rPr>
          <w:color w:val="000000"/>
        </w:rPr>
        <w:t xml:space="preserve">The Senate had the bill delivered to the Governor and the next day the Governor signed it into law. </w:t>
      </w:r>
    </w:p>
    <w:p w14:paraId="7429853D" w14:textId="77777777" w:rsidR="008928DB" w:rsidRDefault="008928DB">
      <w:pPr>
        <w:spacing w:before="100" w:line="240" w:lineRule="auto"/>
      </w:pPr>
    </w:p>
    <w:p w14:paraId="77E96C38" w14:textId="77777777" w:rsidR="008928DB" w:rsidRDefault="00000000">
      <w:pPr>
        <w:spacing w:before="100" w:line="240" w:lineRule="auto"/>
        <w:rPr>
          <w:b/>
          <w:color w:val="3D85C6"/>
          <w:sz w:val="24"/>
          <w:szCs w:val="24"/>
        </w:rPr>
      </w:pPr>
      <w:r>
        <w:rPr>
          <w:b/>
          <w:color w:val="3D85C6"/>
          <w:sz w:val="24"/>
          <w:szCs w:val="24"/>
        </w:rPr>
        <w:t xml:space="preserve">Extending Activity: </w:t>
      </w:r>
    </w:p>
    <w:p w14:paraId="50E9924F" w14:textId="77777777" w:rsidR="008928DB" w:rsidRDefault="00000000">
      <w:pPr>
        <w:spacing w:before="100" w:line="240" w:lineRule="auto"/>
        <w:rPr>
          <w:color w:val="000000"/>
        </w:rPr>
      </w:pPr>
      <w:r>
        <w:rPr>
          <w:color w:val="000000"/>
        </w:rPr>
        <w:t>Create a Senate, a House, and a Governor (potentially the teacher)</w:t>
      </w:r>
    </w:p>
    <w:p w14:paraId="2B9EC52E"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 xml:space="preserve">Come up with some idea that the class would like to vote on. </w:t>
      </w:r>
    </w:p>
    <w:p w14:paraId="04FF3F72" w14:textId="77777777" w:rsidR="008928DB" w:rsidRDefault="00000000">
      <w:pPr>
        <w:numPr>
          <w:ilvl w:val="1"/>
          <w:numId w:val="1"/>
        </w:numPr>
        <w:pBdr>
          <w:top w:val="nil"/>
          <w:left w:val="nil"/>
          <w:bottom w:val="nil"/>
          <w:right w:val="nil"/>
          <w:between w:val="nil"/>
        </w:pBdr>
        <w:spacing w:before="100" w:line="240" w:lineRule="auto"/>
        <w:rPr>
          <w:color w:val="000000"/>
        </w:rPr>
      </w:pPr>
      <w:r>
        <w:rPr>
          <w:color w:val="000000"/>
        </w:rPr>
        <w:lastRenderedPageBreak/>
        <w:t xml:space="preserve">This could be done at the start of the year as you create rules, or throughout the year for a myriad of different issues. </w:t>
      </w:r>
    </w:p>
    <w:p w14:paraId="4F31A1B3"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 xml:space="preserve">Have students elect a Senate Majority Leader, Speaker of the House, House Committee, and Senate Committee. Have them elect a Governor, too, if you as the teacher are not participating. This can be done simply by using a paper ballot, Google Form, etc. or more elaborately by using technology such as </w:t>
      </w:r>
      <w:proofErr w:type="spellStart"/>
      <w:r>
        <w:rPr>
          <w:color w:val="000000"/>
        </w:rPr>
        <w:t>FlipGrid</w:t>
      </w:r>
      <w:proofErr w:type="spellEnd"/>
      <w:r>
        <w:rPr>
          <w:color w:val="000000"/>
        </w:rPr>
        <w:t xml:space="preserve">, </w:t>
      </w:r>
      <w:proofErr w:type="spellStart"/>
      <w:r>
        <w:rPr>
          <w:color w:val="000000"/>
        </w:rPr>
        <w:t>Screencastify</w:t>
      </w:r>
      <w:proofErr w:type="spellEnd"/>
      <w:r>
        <w:rPr>
          <w:color w:val="000000"/>
        </w:rPr>
        <w:t xml:space="preserve">, etc. and having </w:t>
      </w:r>
      <w:proofErr w:type="gramStart"/>
      <w:r>
        <w:rPr>
          <w:color w:val="000000"/>
        </w:rPr>
        <w:t>students</w:t>
      </w:r>
      <w:proofErr w:type="gramEnd"/>
      <w:r>
        <w:rPr>
          <w:color w:val="000000"/>
        </w:rPr>
        <w:t xml:space="preserve"> campaign.</w:t>
      </w:r>
    </w:p>
    <w:p w14:paraId="3E152D17" w14:textId="77777777" w:rsidR="008928DB" w:rsidRDefault="00000000">
      <w:pPr>
        <w:numPr>
          <w:ilvl w:val="1"/>
          <w:numId w:val="1"/>
        </w:numPr>
        <w:pBdr>
          <w:top w:val="nil"/>
          <w:left w:val="nil"/>
          <w:bottom w:val="nil"/>
          <w:right w:val="nil"/>
          <w:between w:val="nil"/>
        </w:pBdr>
        <w:spacing w:before="100" w:line="240" w:lineRule="auto"/>
        <w:rPr>
          <w:color w:val="000000"/>
        </w:rPr>
      </w:pPr>
      <w:r>
        <w:rPr>
          <w:color w:val="000000"/>
        </w:rPr>
        <w:t>Make sure that there are about half as many Senators and Representatives. This is accurate to our government but will depend on your class size.</w:t>
      </w:r>
    </w:p>
    <w:p w14:paraId="4D6F95C2" w14:textId="77777777" w:rsidR="008928DB" w:rsidRDefault="00000000">
      <w:pPr>
        <w:numPr>
          <w:ilvl w:val="1"/>
          <w:numId w:val="1"/>
        </w:numPr>
        <w:pBdr>
          <w:top w:val="nil"/>
          <w:left w:val="nil"/>
          <w:bottom w:val="nil"/>
          <w:right w:val="nil"/>
          <w:between w:val="nil"/>
        </w:pBdr>
        <w:spacing w:before="100" w:line="240" w:lineRule="auto"/>
        <w:rPr>
          <w:color w:val="000000"/>
        </w:rPr>
      </w:pPr>
      <w:r>
        <w:rPr>
          <w:color w:val="000000"/>
        </w:rPr>
        <w:t>These roles could also be assigned by the teacher depending on how much time is allotted for the lesson.</w:t>
      </w:r>
    </w:p>
    <w:p w14:paraId="4CD11B7A"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Break up the classroom into Senate and House and have the Committees sit with their side but each committee should sit with their committee members.</w:t>
      </w:r>
    </w:p>
    <w:p w14:paraId="0D17F5A9"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Present the issue that you came up with to the Senate Committee.</w:t>
      </w:r>
    </w:p>
    <w:p w14:paraId="6B37FBCE" w14:textId="77777777" w:rsidR="008928DB" w:rsidRDefault="00000000">
      <w:pPr>
        <w:numPr>
          <w:ilvl w:val="1"/>
          <w:numId w:val="1"/>
        </w:numPr>
        <w:pBdr>
          <w:top w:val="nil"/>
          <w:left w:val="nil"/>
          <w:bottom w:val="nil"/>
          <w:right w:val="nil"/>
          <w:between w:val="nil"/>
        </w:pBdr>
        <w:spacing w:before="100" w:line="240" w:lineRule="auto"/>
        <w:rPr>
          <w:color w:val="000000"/>
        </w:rPr>
      </w:pPr>
      <w:r>
        <w:rPr>
          <w:color w:val="000000"/>
        </w:rPr>
        <w:t>These issues could also be led by students and students that are not on- a committee or who could present to the committees on either side since bills can also be started in the House and move through the same process to become law.</w:t>
      </w:r>
    </w:p>
    <w:p w14:paraId="5DC3FC81"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Once the issue is presented, have them vote whether or not they think it’s important enough to bring to the Senate Floor.</w:t>
      </w:r>
    </w:p>
    <w:p w14:paraId="42BAC5A4" w14:textId="77777777" w:rsidR="008928DB" w:rsidRDefault="00000000">
      <w:pPr>
        <w:numPr>
          <w:ilvl w:val="1"/>
          <w:numId w:val="1"/>
        </w:numPr>
        <w:pBdr>
          <w:top w:val="nil"/>
          <w:left w:val="nil"/>
          <w:bottom w:val="nil"/>
          <w:right w:val="nil"/>
          <w:between w:val="nil"/>
        </w:pBdr>
        <w:spacing w:before="100" w:line="240" w:lineRule="auto"/>
        <w:rPr>
          <w:color w:val="000000"/>
        </w:rPr>
      </w:pPr>
      <w:r>
        <w:rPr>
          <w:color w:val="000000"/>
        </w:rPr>
        <w:t>Students can follow along with what’s happening on a checklist or view the “Who Does What?” handout as they listen to the proceedings.</w:t>
      </w:r>
    </w:p>
    <w:p w14:paraId="123D0A2F"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If they vote no, the bill dies and they can visit a new bill.</w:t>
      </w:r>
    </w:p>
    <w:p w14:paraId="4ABC6C3D"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If they vote yes, the bill moves on to the Senate Floor and students for the Senate and the Senate Committee all vote whether or not it should be moved to the House. Make sure to have the Senate Majority Leader read the bill.</w:t>
      </w:r>
    </w:p>
    <w:p w14:paraId="39913EB8"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 xml:space="preserve">Once the Senate Floor has voted, if they vote yes it moves to the House committee to be voted on. There, have the committee leader read the bill. </w:t>
      </w:r>
    </w:p>
    <w:p w14:paraId="141FFB87"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 xml:space="preserve">Repeat the same processes with the House, having the Speaker of the House read the bill and then vote. </w:t>
      </w:r>
    </w:p>
    <w:p w14:paraId="2A0125FD" w14:textId="77777777" w:rsidR="008928DB" w:rsidRDefault="00000000">
      <w:pPr>
        <w:numPr>
          <w:ilvl w:val="0"/>
          <w:numId w:val="1"/>
        </w:numPr>
        <w:pBdr>
          <w:top w:val="nil"/>
          <w:left w:val="nil"/>
          <w:bottom w:val="nil"/>
          <w:right w:val="nil"/>
          <w:between w:val="nil"/>
        </w:pBdr>
        <w:spacing w:before="100" w:line="240" w:lineRule="auto"/>
        <w:rPr>
          <w:color w:val="000000"/>
        </w:rPr>
      </w:pPr>
      <w:r>
        <w:rPr>
          <w:color w:val="000000"/>
        </w:rPr>
        <w:t xml:space="preserve">If the bill </w:t>
      </w:r>
      <w:proofErr w:type="spellStart"/>
      <w:r>
        <w:rPr>
          <w:color w:val="000000"/>
        </w:rPr>
        <w:t>passess</w:t>
      </w:r>
      <w:proofErr w:type="spellEnd"/>
      <w:r>
        <w:rPr>
          <w:color w:val="000000"/>
        </w:rPr>
        <w:t>, it goes to the Governor to be signed into law or vetoed, at which point the bill would have to be rewritten and go through all the steps again.</w:t>
      </w:r>
    </w:p>
    <w:p w14:paraId="091B1A61" w14:textId="77777777" w:rsidR="008928DB" w:rsidRDefault="008928DB">
      <w:pPr>
        <w:pBdr>
          <w:top w:val="nil"/>
          <w:left w:val="nil"/>
          <w:bottom w:val="nil"/>
          <w:right w:val="nil"/>
          <w:between w:val="nil"/>
        </w:pBdr>
        <w:spacing w:before="100" w:line="240" w:lineRule="auto"/>
        <w:rPr>
          <w:color w:val="000000"/>
        </w:rPr>
      </w:pPr>
    </w:p>
    <w:p w14:paraId="6FCFA8F1" w14:textId="77777777" w:rsidR="008928DB" w:rsidRDefault="008928DB">
      <w:pPr>
        <w:pBdr>
          <w:top w:val="nil"/>
          <w:left w:val="nil"/>
          <w:bottom w:val="nil"/>
          <w:right w:val="nil"/>
          <w:between w:val="nil"/>
        </w:pBdr>
        <w:spacing w:before="100" w:line="240" w:lineRule="auto"/>
        <w:rPr>
          <w:color w:val="000000"/>
        </w:rPr>
      </w:pPr>
    </w:p>
    <w:p w14:paraId="0C911E1D" w14:textId="77777777" w:rsidR="008928DB" w:rsidRDefault="008928DB">
      <w:pPr>
        <w:pBdr>
          <w:top w:val="nil"/>
          <w:left w:val="nil"/>
          <w:bottom w:val="nil"/>
          <w:right w:val="nil"/>
          <w:between w:val="nil"/>
        </w:pBdr>
        <w:spacing w:before="100" w:line="240" w:lineRule="auto"/>
      </w:pPr>
    </w:p>
    <w:p w14:paraId="363CFC0D" w14:textId="77777777" w:rsidR="008928DB" w:rsidRDefault="008928DB">
      <w:pPr>
        <w:spacing w:before="100" w:line="240" w:lineRule="auto"/>
      </w:pPr>
    </w:p>
    <w:p w14:paraId="5C9E5D6E" w14:textId="77777777" w:rsidR="008928DB" w:rsidRDefault="008928DB">
      <w:pPr>
        <w:spacing w:before="100" w:line="240" w:lineRule="auto"/>
      </w:pPr>
    </w:p>
    <w:p w14:paraId="42733594" w14:textId="77777777" w:rsidR="008928DB" w:rsidRDefault="008928DB">
      <w:pPr>
        <w:spacing w:before="100" w:line="240" w:lineRule="auto"/>
      </w:pPr>
    </w:p>
    <w:p w14:paraId="58DB48D4" w14:textId="77777777" w:rsidR="008928DB" w:rsidRDefault="008928DB">
      <w:pPr>
        <w:spacing w:before="100" w:line="240" w:lineRule="auto"/>
      </w:pPr>
    </w:p>
    <w:p w14:paraId="6F85D397" w14:textId="77777777" w:rsidR="008928DB" w:rsidRDefault="008928DB">
      <w:pPr>
        <w:spacing w:before="100" w:line="240" w:lineRule="auto"/>
      </w:pPr>
    </w:p>
    <w:p w14:paraId="7C133B3E" w14:textId="77777777" w:rsidR="008928DB" w:rsidRDefault="008928DB">
      <w:pPr>
        <w:pBdr>
          <w:top w:val="nil"/>
          <w:left w:val="nil"/>
          <w:bottom w:val="nil"/>
          <w:right w:val="nil"/>
          <w:between w:val="nil"/>
        </w:pBdr>
        <w:spacing w:before="100" w:line="240" w:lineRule="auto"/>
      </w:pPr>
    </w:p>
    <w:p w14:paraId="08D4AF3D" w14:textId="77777777" w:rsidR="008928DB" w:rsidRDefault="00000000">
      <w:pPr>
        <w:pBdr>
          <w:top w:val="nil"/>
          <w:left w:val="nil"/>
          <w:bottom w:val="nil"/>
          <w:right w:val="nil"/>
          <w:between w:val="nil"/>
        </w:pBdr>
        <w:spacing w:before="100" w:line="240" w:lineRule="auto"/>
        <w:jc w:val="center"/>
      </w:pPr>
      <w:r>
        <w:br w:type="page"/>
      </w:r>
    </w:p>
    <w:p w14:paraId="6253786C" w14:textId="77777777" w:rsidR="008928DB" w:rsidRDefault="00000000">
      <w:pPr>
        <w:pBdr>
          <w:top w:val="nil"/>
          <w:left w:val="nil"/>
          <w:bottom w:val="nil"/>
          <w:right w:val="nil"/>
          <w:between w:val="nil"/>
        </w:pBdr>
        <w:spacing w:before="100" w:line="240" w:lineRule="auto"/>
        <w:rPr>
          <w:b/>
          <w:i/>
          <w:color w:val="3D85C6"/>
          <w:sz w:val="24"/>
          <w:szCs w:val="24"/>
        </w:rPr>
      </w:pPr>
      <w:r>
        <w:rPr>
          <w:b/>
          <w:color w:val="3D85C6"/>
          <w:sz w:val="24"/>
          <w:szCs w:val="24"/>
        </w:rPr>
        <w:lastRenderedPageBreak/>
        <w:t>Official documentation:</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8928DB" w14:paraId="2046B9BD" w14:textId="77777777">
        <w:trPr>
          <w:trHeight w:val="300"/>
        </w:trPr>
        <w:tc>
          <w:tcPr>
            <w:tcW w:w="9360" w:type="dxa"/>
            <w:tcBorders>
              <w:top w:val="nil"/>
              <w:left w:val="nil"/>
              <w:bottom w:val="nil"/>
              <w:right w:val="nil"/>
            </w:tcBorders>
            <w:tcMar>
              <w:top w:w="40" w:type="dxa"/>
              <w:left w:w="0" w:type="dxa"/>
              <w:bottom w:w="40" w:type="dxa"/>
              <w:right w:w="0" w:type="dxa"/>
            </w:tcMar>
          </w:tcPr>
          <w:p w14:paraId="373FA917" w14:textId="77777777" w:rsidR="008928DB" w:rsidRDefault="00000000">
            <w:pPr>
              <w:spacing w:before="0" w:line="240" w:lineRule="auto"/>
              <w:jc w:val="both"/>
              <w:rPr>
                <w:rFonts w:ascii="Verdana" w:eastAsia="Verdana" w:hAnsi="Verdana" w:cs="Verdana"/>
                <w:color w:val="161616"/>
                <w:sz w:val="20"/>
                <w:szCs w:val="20"/>
              </w:rPr>
            </w:pPr>
            <w:r>
              <w:rPr>
                <w:rFonts w:ascii="Verdana" w:eastAsia="Verdana" w:hAnsi="Verdana" w:cs="Verdana"/>
                <w:color w:val="161616"/>
                <w:sz w:val="20"/>
                <w:szCs w:val="20"/>
              </w:rPr>
              <w:t>STATE SYMBOLS – Adds to existing law to designate the Idaho cut as the official state cut of Idaho for faceted gemstones.</w:t>
            </w:r>
          </w:p>
        </w:tc>
      </w:tr>
    </w:tbl>
    <w:p w14:paraId="54504E18" w14:textId="77777777" w:rsidR="008928DB" w:rsidRDefault="008928DB">
      <w:pPr>
        <w:spacing w:before="0" w:line="240" w:lineRule="auto"/>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276"/>
        <w:gridCol w:w="751"/>
        <w:gridCol w:w="8048"/>
        <w:gridCol w:w="285"/>
      </w:tblGrid>
      <w:tr w:rsidR="008928DB" w14:paraId="78EA87BC" w14:textId="77777777">
        <w:trPr>
          <w:trHeight w:val="300"/>
        </w:trPr>
        <w:tc>
          <w:tcPr>
            <w:tcW w:w="276" w:type="dxa"/>
            <w:tcBorders>
              <w:top w:val="nil"/>
              <w:left w:val="nil"/>
              <w:bottom w:val="nil"/>
              <w:right w:val="nil"/>
            </w:tcBorders>
            <w:tcMar>
              <w:top w:w="40" w:type="dxa"/>
              <w:left w:w="0" w:type="dxa"/>
              <w:bottom w:w="40" w:type="dxa"/>
              <w:right w:w="0" w:type="dxa"/>
            </w:tcMar>
          </w:tcPr>
          <w:p w14:paraId="27D0BEAB"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0E2F78B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02/14</w:t>
            </w:r>
          </w:p>
        </w:tc>
        <w:tc>
          <w:tcPr>
            <w:tcW w:w="8046" w:type="dxa"/>
            <w:tcBorders>
              <w:top w:val="nil"/>
              <w:left w:val="nil"/>
              <w:bottom w:val="nil"/>
              <w:right w:val="nil"/>
            </w:tcBorders>
            <w:tcMar>
              <w:top w:w="40" w:type="dxa"/>
              <w:left w:w="0" w:type="dxa"/>
              <w:bottom w:w="40" w:type="dxa"/>
              <w:right w:w="0" w:type="dxa"/>
            </w:tcMar>
          </w:tcPr>
          <w:p w14:paraId="4E35FE95"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Introduced; read first time; referred to JR for Printing</w:t>
            </w:r>
          </w:p>
        </w:tc>
        <w:tc>
          <w:tcPr>
            <w:tcW w:w="285" w:type="dxa"/>
            <w:tcBorders>
              <w:top w:val="nil"/>
              <w:left w:val="nil"/>
              <w:bottom w:val="nil"/>
              <w:right w:val="nil"/>
            </w:tcBorders>
            <w:tcMar>
              <w:top w:w="40" w:type="dxa"/>
              <w:left w:w="0" w:type="dxa"/>
              <w:bottom w:w="40" w:type="dxa"/>
              <w:right w:w="0" w:type="dxa"/>
            </w:tcMar>
          </w:tcPr>
          <w:p w14:paraId="087483A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7FCD5C26" w14:textId="77777777">
        <w:trPr>
          <w:trHeight w:val="300"/>
        </w:trPr>
        <w:tc>
          <w:tcPr>
            <w:tcW w:w="276" w:type="dxa"/>
            <w:tcBorders>
              <w:top w:val="nil"/>
              <w:left w:val="nil"/>
              <w:bottom w:val="nil"/>
              <w:right w:val="nil"/>
            </w:tcBorders>
            <w:tcMar>
              <w:top w:w="40" w:type="dxa"/>
              <w:left w:w="0" w:type="dxa"/>
              <w:bottom w:w="40" w:type="dxa"/>
              <w:right w:w="0" w:type="dxa"/>
            </w:tcMar>
          </w:tcPr>
          <w:p w14:paraId="586625BD"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61C2B9F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02/15</w:t>
            </w:r>
          </w:p>
        </w:tc>
        <w:tc>
          <w:tcPr>
            <w:tcW w:w="8046" w:type="dxa"/>
            <w:tcBorders>
              <w:top w:val="nil"/>
              <w:left w:val="nil"/>
              <w:bottom w:val="nil"/>
              <w:right w:val="nil"/>
            </w:tcBorders>
            <w:tcMar>
              <w:top w:w="40" w:type="dxa"/>
              <w:left w:w="0" w:type="dxa"/>
              <w:bottom w:w="40" w:type="dxa"/>
              <w:right w:w="0" w:type="dxa"/>
            </w:tcMar>
          </w:tcPr>
          <w:p w14:paraId="0665580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Printed; referred to State Affairs</w:t>
            </w:r>
          </w:p>
        </w:tc>
        <w:tc>
          <w:tcPr>
            <w:tcW w:w="285" w:type="dxa"/>
            <w:tcBorders>
              <w:top w:val="nil"/>
              <w:left w:val="nil"/>
              <w:bottom w:val="nil"/>
              <w:right w:val="nil"/>
            </w:tcBorders>
            <w:tcMar>
              <w:top w:w="40" w:type="dxa"/>
              <w:left w:w="0" w:type="dxa"/>
              <w:bottom w:w="40" w:type="dxa"/>
              <w:right w:w="0" w:type="dxa"/>
            </w:tcMar>
          </w:tcPr>
          <w:p w14:paraId="78EEE4D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0D053D4E" w14:textId="77777777">
        <w:trPr>
          <w:trHeight w:val="300"/>
        </w:trPr>
        <w:tc>
          <w:tcPr>
            <w:tcW w:w="276" w:type="dxa"/>
            <w:tcBorders>
              <w:top w:val="nil"/>
              <w:left w:val="nil"/>
              <w:bottom w:val="nil"/>
              <w:right w:val="nil"/>
            </w:tcBorders>
            <w:tcMar>
              <w:top w:w="40" w:type="dxa"/>
              <w:left w:w="0" w:type="dxa"/>
              <w:bottom w:w="40" w:type="dxa"/>
              <w:right w:w="0" w:type="dxa"/>
            </w:tcMar>
          </w:tcPr>
          <w:p w14:paraId="0455146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4EFD1507"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02/21</w:t>
            </w:r>
          </w:p>
        </w:tc>
        <w:tc>
          <w:tcPr>
            <w:tcW w:w="8046" w:type="dxa"/>
            <w:tcBorders>
              <w:top w:val="nil"/>
              <w:left w:val="nil"/>
              <w:bottom w:val="nil"/>
              <w:right w:val="nil"/>
            </w:tcBorders>
            <w:tcMar>
              <w:top w:w="40" w:type="dxa"/>
              <w:left w:w="0" w:type="dxa"/>
              <w:bottom w:w="40" w:type="dxa"/>
              <w:right w:w="0" w:type="dxa"/>
            </w:tcMar>
          </w:tcPr>
          <w:p w14:paraId="5E1C844F"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out of Committee with Do Pass Recommendation; Filed for second reading</w:t>
            </w:r>
          </w:p>
        </w:tc>
        <w:tc>
          <w:tcPr>
            <w:tcW w:w="285" w:type="dxa"/>
            <w:tcBorders>
              <w:top w:val="nil"/>
              <w:left w:val="nil"/>
              <w:bottom w:val="nil"/>
              <w:right w:val="nil"/>
            </w:tcBorders>
            <w:tcMar>
              <w:top w:w="40" w:type="dxa"/>
              <w:left w:w="0" w:type="dxa"/>
              <w:bottom w:w="40" w:type="dxa"/>
              <w:right w:w="0" w:type="dxa"/>
            </w:tcMar>
          </w:tcPr>
          <w:p w14:paraId="070CB194"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3D8BD499" w14:textId="77777777">
        <w:trPr>
          <w:trHeight w:val="300"/>
        </w:trPr>
        <w:tc>
          <w:tcPr>
            <w:tcW w:w="276" w:type="dxa"/>
            <w:tcBorders>
              <w:top w:val="nil"/>
              <w:left w:val="nil"/>
              <w:bottom w:val="nil"/>
              <w:right w:val="nil"/>
            </w:tcBorders>
            <w:tcMar>
              <w:top w:w="40" w:type="dxa"/>
              <w:left w:w="0" w:type="dxa"/>
              <w:bottom w:w="40" w:type="dxa"/>
              <w:right w:w="0" w:type="dxa"/>
            </w:tcMar>
          </w:tcPr>
          <w:p w14:paraId="1D0D9834"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2D94C594"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02/22</w:t>
            </w:r>
          </w:p>
        </w:tc>
        <w:tc>
          <w:tcPr>
            <w:tcW w:w="8046" w:type="dxa"/>
            <w:tcBorders>
              <w:top w:val="nil"/>
              <w:left w:val="nil"/>
              <w:bottom w:val="nil"/>
              <w:right w:val="nil"/>
            </w:tcBorders>
            <w:tcMar>
              <w:top w:w="40" w:type="dxa"/>
              <w:left w:w="0" w:type="dxa"/>
              <w:bottom w:w="40" w:type="dxa"/>
              <w:right w:w="0" w:type="dxa"/>
            </w:tcMar>
          </w:tcPr>
          <w:p w14:paraId="3F6C8B91"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Read second time; filed for Third Reading</w:t>
            </w:r>
          </w:p>
        </w:tc>
        <w:tc>
          <w:tcPr>
            <w:tcW w:w="285" w:type="dxa"/>
            <w:tcBorders>
              <w:top w:val="nil"/>
              <w:left w:val="nil"/>
              <w:bottom w:val="nil"/>
              <w:right w:val="nil"/>
            </w:tcBorders>
            <w:tcMar>
              <w:top w:w="40" w:type="dxa"/>
              <w:left w:w="0" w:type="dxa"/>
              <w:bottom w:w="40" w:type="dxa"/>
              <w:right w:w="0" w:type="dxa"/>
            </w:tcMar>
          </w:tcPr>
          <w:p w14:paraId="42331A7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765DAE63" w14:textId="77777777">
        <w:trPr>
          <w:trHeight w:val="1965"/>
        </w:trPr>
        <w:tc>
          <w:tcPr>
            <w:tcW w:w="276" w:type="dxa"/>
            <w:tcBorders>
              <w:top w:val="nil"/>
              <w:left w:val="nil"/>
              <w:bottom w:val="nil"/>
              <w:right w:val="nil"/>
            </w:tcBorders>
            <w:tcMar>
              <w:top w:w="40" w:type="dxa"/>
              <w:left w:w="0" w:type="dxa"/>
              <w:bottom w:w="40" w:type="dxa"/>
              <w:right w:w="0" w:type="dxa"/>
            </w:tcMar>
          </w:tcPr>
          <w:p w14:paraId="3867CB59"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00F0E00A"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02/25</w:t>
            </w:r>
          </w:p>
        </w:tc>
        <w:tc>
          <w:tcPr>
            <w:tcW w:w="8046" w:type="dxa"/>
            <w:tcBorders>
              <w:top w:val="nil"/>
              <w:left w:val="nil"/>
              <w:bottom w:val="nil"/>
              <w:right w:val="nil"/>
            </w:tcBorders>
            <w:tcMar>
              <w:top w:w="40" w:type="dxa"/>
              <w:left w:w="0" w:type="dxa"/>
              <w:bottom w:w="40" w:type="dxa"/>
              <w:right w:w="0" w:type="dxa"/>
            </w:tcMar>
          </w:tcPr>
          <w:p w14:paraId="33CF96C8" w14:textId="77777777" w:rsidR="008928DB" w:rsidRDefault="00000000">
            <w:pPr>
              <w:spacing w:before="0" w:line="240" w:lineRule="auto"/>
              <w:rPr>
                <w:rFonts w:ascii="Verdana" w:eastAsia="Verdana" w:hAnsi="Verdana" w:cs="Verdana"/>
                <w:b/>
                <w:color w:val="161616"/>
                <w:sz w:val="20"/>
                <w:szCs w:val="20"/>
              </w:rPr>
            </w:pPr>
            <w:r>
              <w:rPr>
                <w:rFonts w:ascii="Verdana" w:eastAsia="Verdana" w:hAnsi="Verdana" w:cs="Verdana"/>
                <w:color w:val="161616"/>
                <w:sz w:val="20"/>
                <w:szCs w:val="20"/>
              </w:rPr>
              <w:t xml:space="preserve">Read third time in full – </w:t>
            </w:r>
            <w:r>
              <w:rPr>
                <w:rFonts w:ascii="Verdana" w:eastAsia="Verdana" w:hAnsi="Verdana" w:cs="Verdana"/>
                <w:b/>
                <w:color w:val="161616"/>
                <w:sz w:val="20"/>
                <w:szCs w:val="20"/>
              </w:rPr>
              <w:t>PASSED - 32-0-3</w:t>
            </w:r>
          </w:p>
          <w:p w14:paraId="3DD8448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AYES</w:t>
            </w:r>
            <w:r>
              <w:rPr>
                <w:rFonts w:ascii="Verdana" w:eastAsia="Verdana" w:hAnsi="Verdana" w:cs="Verdana"/>
                <w:color w:val="161616"/>
                <w:sz w:val="20"/>
                <w:szCs w:val="20"/>
              </w:rPr>
              <w:t xml:space="preserve"> – Agenbroad, Anthon, Bayer, </w:t>
            </w:r>
            <w:proofErr w:type="gramStart"/>
            <w:r>
              <w:rPr>
                <w:rFonts w:ascii="Verdana" w:eastAsia="Verdana" w:hAnsi="Verdana" w:cs="Verdana"/>
                <w:color w:val="161616"/>
                <w:sz w:val="20"/>
                <w:szCs w:val="20"/>
              </w:rPr>
              <w:t>Blair(</w:t>
            </w:r>
            <w:proofErr w:type="gramEnd"/>
            <w:r>
              <w:rPr>
                <w:rFonts w:ascii="Verdana" w:eastAsia="Verdana" w:hAnsi="Verdana" w:cs="Verdana"/>
                <w:color w:val="161616"/>
                <w:sz w:val="20"/>
                <w:szCs w:val="20"/>
              </w:rPr>
              <w:t xml:space="preserve">Johnson), Burgoyne, Burtenshaw, Cook, Crabtree, Den Hartog, Grow, Guthrie, Harris, Heider, Lakey, Lee, Lent, Lodge, Martin, Nelson, Nye, Patrick, Ricks, Riggs, </w:t>
            </w:r>
            <w:proofErr w:type="spellStart"/>
            <w:r>
              <w:rPr>
                <w:rFonts w:ascii="Verdana" w:eastAsia="Verdana" w:hAnsi="Verdana" w:cs="Verdana"/>
                <w:color w:val="161616"/>
                <w:sz w:val="20"/>
                <w:szCs w:val="20"/>
              </w:rPr>
              <w:t>Semmelroth</w:t>
            </w:r>
            <w:proofErr w:type="spellEnd"/>
            <w:r>
              <w:rPr>
                <w:rFonts w:ascii="Verdana" w:eastAsia="Verdana" w:hAnsi="Verdana" w:cs="Verdana"/>
                <w:color w:val="161616"/>
                <w:sz w:val="20"/>
                <w:szCs w:val="20"/>
              </w:rPr>
              <w:t>, Stennett, Thayn, VanOrden(Bair), Ward-Engelking, Winder, Wintrow, Woodward, Zito</w:t>
            </w:r>
          </w:p>
          <w:p w14:paraId="2CC90A01"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NAYS</w:t>
            </w:r>
            <w:r>
              <w:rPr>
                <w:rFonts w:ascii="Verdana" w:eastAsia="Verdana" w:hAnsi="Verdana" w:cs="Verdana"/>
                <w:color w:val="161616"/>
                <w:sz w:val="20"/>
                <w:szCs w:val="20"/>
              </w:rPr>
              <w:t xml:space="preserve"> – None</w:t>
            </w:r>
          </w:p>
          <w:p w14:paraId="3791913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Absent and excused</w:t>
            </w:r>
            <w:r>
              <w:rPr>
                <w:rFonts w:ascii="Verdana" w:eastAsia="Verdana" w:hAnsi="Verdana" w:cs="Verdana"/>
                <w:color w:val="161616"/>
                <w:sz w:val="20"/>
                <w:szCs w:val="20"/>
              </w:rPr>
              <w:t xml:space="preserve"> – </w:t>
            </w:r>
            <w:proofErr w:type="gramStart"/>
            <w:r>
              <w:rPr>
                <w:rFonts w:ascii="Verdana" w:eastAsia="Verdana" w:hAnsi="Verdana" w:cs="Verdana"/>
                <w:color w:val="161616"/>
                <w:sz w:val="20"/>
                <w:szCs w:val="20"/>
              </w:rPr>
              <w:t>Funk(</w:t>
            </w:r>
            <w:proofErr w:type="gramEnd"/>
            <w:r>
              <w:rPr>
                <w:rFonts w:ascii="Verdana" w:eastAsia="Verdana" w:hAnsi="Verdana" w:cs="Verdana"/>
                <w:color w:val="161616"/>
                <w:sz w:val="20"/>
                <w:szCs w:val="20"/>
              </w:rPr>
              <w:t>Souza), Rice, Vick</w:t>
            </w:r>
          </w:p>
          <w:p w14:paraId="667BF3EB" w14:textId="77777777" w:rsidR="008928DB" w:rsidRDefault="00000000">
            <w:pPr>
              <w:spacing w:before="0" w:line="240" w:lineRule="auto"/>
              <w:rPr>
                <w:rFonts w:ascii="Verdana" w:eastAsia="Verdana" w:hAnsi="Verdana" w:cs="Verdana"/>
                <w:b/>
                <w:color w:val="161616"/>
                <w:sz w:val="20"/>
                <w:szCs w:val="20"/>
              </w:rPr>
            </w:pPr>
            <w:r>
              <w:rPr>
                <w:rFonts w:ascii="Verdana" w:eastAsia="Verdana" w:hAnsi="Verdana" w:cs="Verdana"/>
                <w:b/>
                <w:color w:val="161616"/>
                <w:sz w:val="20"/>
                <w:szCs w:val="20"/>
              </w:rPr>
              <w:t>Floor Sponsor - Den Hartog</w:t>
            </w:r>
          </w:p>
          <w:p w14:paraId="3C496686"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Title </w:t>
            </w:r>
            <w:proofErr w:type="spellStart"/>
            <w:r>
              <w:rPr>
                <w:rFonts w:ascii="Verdana" w:eastAsia="Verdana" w:hAnsi="Verdana" w:cs="Verdana"/>
                <w:color w:val="161616"/>
                <w:sz w:val="20"/>
                <w:szCs w:val="20"/>
              </w:rPr>
              <w:t>apvd</w:t>
            </w:r>
            <w:proofErr w:type="spellEnd"/>
            <w:r>
              <w:rPr>
                <w:rFonts w:ascii="Verdana" w:eastAsia="Verdana" w:hAnsi="Verdana" w:cs="Verdana"/>
                <w:color w:val="161616"/>
                <w:sz w:val="20"/>
                <w:szCs w:val="20"/>
              </w:rPr>
              <w:t xml:space="preserve"> - to House</w:t>
            </w:r>
          </w:p>
        </w:tc>
        <w:tc>
          <w:tcPr>
            <w:tcW w:w="285" w:type="dxa"/>
            <w:tcBorders>
              <w:top w:val="nil"/>
              <w:left w:val="nil"/>
              <w:bottom w:val="nil"/>
              <w:right w:val="nil"/>
            </w:tcBorders>
            <w:tcMar>
              <w:top w:w="40" w:type="dxa"/>
              <w:left w:w="0" w:type="dxa"/>
              <w:bottom w:w="40" w:type="dxa"/>
              <w:right w:w="0" w:type="dxa"/>
            </w:tcMar>
          </w:tcPr>
          <w:p w14:paraId="66EEE896"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36A0C085" w14:textId="77777777">
        <w:trPr>
          <w:trHeight w:val="300"/>
        </w:trPr>
        <w:tc>
          <w:tcPr>
            <w:tcW w:w="276" w:type="dxa"/>
            <w:tcBorders>
              <w:top w:val="nil"/>
              <w:left w:val="nil"/>
              <w:bottom w:val="nil"/>
              <w:right w:val="nil"/>
            </w:tcBorders>
            <w:tcMar>
              <w:top w:w="40" w:type="dxa"/>
              <w:left w:w="0" w:type="dxa"/>
              <w:bottom w:w="40" w:type="dxa"/>
              <w:right w:w="0" w:type="dxa"/>
            </w:tcMar>
          </w:tcPr>
          <w:p w14:paraId="02F7FB6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7E73BC55"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02/28</w:t>
            </w:r>
          </w:p>
        </w:tc>
        <w:tc>
          <w:tcPr>
            <w:tcW w:w="8046" w:type="dxa"/>
            <w:tcBorders>
              <w:top w:val="nil"/>
              <w:left w:val="nil"/>
              <w:bottom w:val="nil"/>
              <w:right w:val="nil"/>
            </w:tcBorders>
            <w:tcMar>
              <w:top w:w="40" w:type="dxa"/>
              <w:left w:w="0" w:type="dxa"/>
              <w:bottom w:w="40" w:type="dxa"/>
              <w:right w:w="0" w:type="dxa"/>
            </w:tcMar>
          </w:tcPr>
          <w:p w14:paraId="390D1200"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Received from the Senate, Filed for First Reading</w:t>
            </w:r>
          </w:p>
        </w:tc>
        <w:tc>
          <w:tcPr>
            <w:tcW w:w="285" w:type="dxa"/>
            <w:tcBorders>
              <w:top w:val="nil"/>
              <w:left w:val="nil"/>
              <w:bottom w:val="nil"/>
              <w:right w:val="nil"/>
            </w:tcBorders>
            <w:tcMar>
              <w:top w:w="40" w:type="dxa"/>
              <w:left w:w="0" w:type="dxa"/>
              <w:bottom w:w="40" w:type="dxa"/>
              <w:right w:w="0" w:type="dxa"/>
            </w:tcMar>
          </w:tcPr>
          <w:p w14:paraId="457863FD"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6E8FF88C" w14:textId="77777777">
        <w:trPr>
          <w:trHeight w:val="300"/>
        </w:trPr>
        <w:tc>
          <w:tcPr>
            <w:tcW w:w="276" w:type="dxa"/>
            <w:tcBorders>
              <w:top w:val="nil"/>
              <w:left w:val="nil"/>
              <w:bottom w:val="nil"/>
              <w:right w:val="nil"/>
            </w:tcBorders>
            <w:tcMar>
              <w:top w:w="40" w:type="dxa"/>
              <w:left w:w="0" w:type="dxa"/>
              <w:bottom w:w="40" w:type="dxa"/>
              <w:right w:w="0" w:type="dxa"/>
            </w:tcMar>
          </w:tcPr>
          <w:p w14:paraId="50067F77"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2454C735" w14:textId="77777777" w:rsidR="008928DB" w:rsidRDefault="008928DB">
            <w:pPr>
              <w:spacing w:before="0" w:line="240" w:lineRule="auto"/>
              <w:rPr>
                <w:rFonts w:ascii="Verdana" w:eastAsia="Verdana" w:hAnsi="Verdana" w:cs="Verdana"/>
                <w:color w:val="161616"/>
                <w:sz w:val="20"/>
                <w:szCs w:val="20"/>
              </w:rPr>
            </w:pPr>
          </w:p>
        </w:tc>
        <w:tc>
          <w:tcPr>
            <w:tcW w:w="8046" w:type="dxa"/>
            <w:tcBorders>
              <w:top w:val="nil"/>
              <w:left w:val="nil"/>
              <w:bottom w:val="nil"/>
              <w:right w:val="nil"/>
            </w:tcBorders>
            <w:tcMar>
              <w:top w:w="40" w:type="dxa"/>
              <w:left w:w="0" w:type="dxa"/>
              <w:bottom w:w="40" w:type="dxa"/>
              <w:right w:w="0" w:type="dxa"/>
            </w:tcMar>
          </w:tcPr>
          <w:p w14:paraId="636B00F6"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Read First Time, Referred to State Affairs</w:t>
            </w:r>
          </w:p>
        </w:tc>
        <w:tc>
          <w:tcPr>
            <w:tcW w:w="285" w:type="dxa"/>
            <w:tcBorders>
              <w:top w:val="nil"/>
              <w:left w:val="nil"/>
              <w:bottom w:val="nil"/>
              <w:right w:val="nil"/>
            </w:tcBorders>
            <w:tcMar>
              <w:top w:w="40" w:type="dxa"/>
              <w:left w:w="0" w:type="dxa"/>
              <w:bottom w:w="40" w:type="dxa"/>
              <w:right w:w="0" w:type="dxa"/>
            </w:tcMar>
          </w:tcPr>
          <w:p w14:paraId="1B10CCDD"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48DE8977" w14:textId="77777777">
        <w:trPr>
          <w:trHeight w:val="300"/>
        </w:trPr>
        <w:tc>
          <w:tcPr>
            <w:tcW w:w="276" w:type="dxa"/>
            <w:tcBorders>
              <w:top w:val="nil"/>
              <w:left w:val="nil"/>
              <w:bottom w:val="nil"/>
              <w:right w:val="nil"/>
            </w:tcBorders>
            <w:tcMar>
              <w:top w:w="40" w:type="dxa"/>
              <w:left w:w="0" w:type="dxa"/>
              <w:bottom w:w="40" w:type="dxa"/>
              <w:right w:w="0" w:type="dxa"/>
            </w:tcMar>
          </w:tcPr>
          <w:p w14:paraId="243F10E4"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2277C26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03/17</w:t>
            </w:r>
          </w:p>
        </w:tc>
        <w:tc>
          <w:tcPr>
            <w:tcW w:w="8046" w:type="dxa"/>
            <w:tcBorders>
              <w:top w:val="nil"/>
              <w:left w:val="nil"/>
              <w:bottom w:val="nil"/>
              <w:right w:val="nil"/>
            </w:tcBorders>
            <w:tcMar>
              <w:top w:w="40" w:type="dxa"/>
              <w:left w:w="0" w:type="dxa"/>
              <w:bottom w:w="40" w:type="dxa"/>
              <w:right w:w="0" w:type="dxa"/>
            </w:tcMar>
          </w:tcPr>
          <w:p w14:paraId="67691559"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out of Committee with Do Pass Recommendation, Filed for Second Reading</w:t>
            </w:r>
          </w:p>
        </w:tc>
        <w:tc>
          <w:tcPr>
            <w:tcW w:w="285" w:type="dxa"/>
            <w:tcBorders>
              <w:top w:val="nil"/>
              <w:left w:val="nil"/>
              <w:bottom w:val="nil"/>
              <w:right w:val="nil"/>
            </w:tcBorders>
            <w:tcMar>
              <w:top w:w="40" w:type="dxa"/>
              <w:left w:w="0" w:type="dxa"/>
              <w:bottom w:w="40" w:type="dxa"/>
              <w:right w:w="0" w:type="dxa"/>
            </w:tcMar>
          </w:tcPr>
          <w:p w14:paraId="4564D8D0"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22BFC54D" w14:textId="77777777">
        <w:trPr>
          <w:trHeight w:val="300"/>
        </w:trPr>
        <w:tc>
          <w:tcPr>
            <w:tcW w:w="276" w:type="dxa"/>
            <w:tcBorders>
              <w:top w:val="nil"/>
              <w:left w:val="nil"/>
              <w:bottom w:val="nil"/>
              <w:right w:val="nil"/>
            </w:tcBorders>
            <w:tcMar>
              <w:top w:w="40" w:type="dxa"/>
              <w:left w:w="0" w:type="dxa"/>
              <w:bottom w:w="40" w:type="dxa"/>
              <w:right w:w="0" w:type="dxa"/>
            </w:tcMar>
          </w:tcPr>
          <w:p w14:paraId="1C4C7545"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3C3BA624"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03/18</w:t>
            </w:r>
          </w:p>
        </w:tc>
        <w:tc>
          <w:tcPr>
            <w:tcW w:w="8046" w:type="dxa"/>
            <w:tcBorders>
              <w:top w:val="nil"/>
              <w:left w:val="nil"/>
              <w:bottom w:val="nil"/>
              <w:right w:val="nil"/>
            </w:tcBorders>
            <w:tcMar>
              <w:top w:w="40" w:type="dxa"/>
              <w:left w:w="0" w:type="dxa"/>
              <w:bottom w:w="40" w:type="dxa"/>
              <w:right w:w="0" w:type="dxa"/>
            </w:tcMar>
          </w:tcPr>
          <w:p w14:paraId="5761974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Read second time; Filed for Third Reading</w:t>
            </w:r>
          </w:p>
        </w:tc>
        <w:tc>
          <w:tcPr>
            <w:tcW w:w="285" w:type="dxa"/>
            <w:tcBorders>
              <w:top w:val="nil"/>
              <w:left w:val="nil"/>
              <w:bottom w:val="nil"/>
              <w:right w:val="nil"/>
            </w:tcBorders>
            <w:tcMar>
              <w:top w:w="40" w:type="dxa"/>
              <w:left w:w="0" w:type="dxa"/>
              <w:bottom w:w="40" w:type="dxa"/>
              <w:right w:w="0" w:type="dxa"/>
            </w:tcMar>
          </w:tcPr>
          <w:p w14:paraId="55F4933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1C07C9C4" w14:textId="77777777">
        <w:trPr>
          <w:trHeight w:val="2430"/>
        </w:trPr>
        <w:tc>
          <w:tcPr>
            <w:tcW w:w="276" w:type="dxa"/>
            <w:tcBorders>
              <w:top w:val="nil"/>
              <w:left w:val="nil"/>
              <w:bottom w:val="nil"/>
              <w:right w:val="nil"/>
            </w:tcBorders>
            <w:tcMar>
              <w:top w:w="40" w:type="dxa"/>
              <w:left w:w="0" w:type="dxa"/>
              <w:bottom w:w="40" w:type="dxa"/>
              <w:right w:w="0" w:type="dxa"/>
            </w:tcMar>
          </w:tcPr>
          <w:p w14:paraId="3200D02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643F0079"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03/21</w:t>
            </w:r>
          </w:p>
        </w:tc>
        <w:tc>
          <w:tcPr>
            <w:tcW w:w="8046" w:type="dxa"/>
            <w:tcBorders>
              <w:top w:val="nil"/>
              <w:left w:val="nil"/>
              <w:bottom w:val="nil"/>
              <w:right w:val="nil"/>
            </w:tcBorders>
            <w:tcMar>
              <w:top w:w="40" w:type="dxa"/>
              <w:left w:w="0" w:type="dxa"/>
              <w:bottom w:w="40" w:type="dxa"/>
              <w:right w:w="0" w:type="dxa"/>
            </w:tcMar>
          </w:tcPr>
          <w:p w14:paraId="60020FA7" w14:textId="77777777" w:rsidR="008928DB" w:rsidRDefault="00000000">
            <w:pPr>
              <w:spacing w:before="0" w:line="240" w:lineRule="auto"/>
              <w:rPr>
                <w:rFonts w:ascii="Verdana" w:eastAsia="Verdana" w:hAnsi="Verdana" w:cs="Verdana"/>
                <w:b/>
                <w:color w:val="161616"/>
                <w:sz w:val="20"/>
                <w:szCs w:val="20"/>
              </w:rPr>
            </w:pPr>
            <w:r>
              <w:rPr>
                <w:rFonts w:ascii="Verdana" w:eastAsia="Verdana" w:hAnsi="Verdana" w:cs="Verdana"/>
                <w:color w:val="161616"/>
                <w:sz w:val="20"/>
                <w:szCs w:val="20"/>
              </w:rPr>
              <w:t xml:space="preserve">Read Third Time in Full – </w:t>
            </w:r>
            <w:r>
              <w:rPr>
                <w:rFonts w:ascii="Verdana" w:eastAsia="Verdana" w:hAnsi="Verdana" w:cs="Verdana"/>
                <w:b/>
                <w:color w:val="161616"/>
                <w:sz w:val="20"/>
                <w:szCs w:val="20"/>
              </w:rPr>
              <w:t>PASSED - 68-1-1</w:t>
            </w:r>
          </w:p>
          <w:p w14:paraId="4A1F5082"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AYES</w:t>
            </w:r>
            <w:r>
              <w:rPr>
                <w:rFonts w:ascii="Verdana" w:eastAsia="Verdana" w:hAnsi="Verdana" w:cs="Verdana"/>
                <w:color w:val="161616"/>
                <w:sz w:val="20"/>
                <w:szCs w:val="20"/>
              </w:rPr>
              <w:t xml:space="preserve"> – Adams, Addis, Andrus, Armstrong, Barbieri, Berch, Blanksma, Boyle, Bundy, Burns, Cannon, Chaney, Chew, Christensen, Clow, Crane, </w:t>
            </w:r>
            <w:proofErr w:type="spellStart"/>
            <w:r>
              <w:rPr>
                <w:rFonts w:ascii="Verdana" w:eastAsia="Verdana" w:hAnsi="Verdana" w:cs="Verdana"/>
                <w:color w:val="161616"/>
                <w:sz w:val="20"/>
                <w:szCs w:val="20"/>
              </w:rPr>
              <w:t>DeMordaunt</w:t>
            </w:r>
            <w:proofErr w:type="spellEnd"/>
            <w:r>
              <w:rPr>
                <w:rFonts w:ascii="Verdana" w:eastAsia="Verdana" w:hAnsi="Verdana" w:cs="Verdana"/>
                <w:color w:val="161616"/>
                <w:sz w:val="20"/>
                <w:szCs w:val="20"/>
              </w:rPr>
              <w:t xml:space="preserve">, Dixon, Ehardt, Erickson, Ferch, Furniss, Galloway, Gannon, </w:t>
            </w:r>
            <w:proofErr w:type="spellStart"/>
            <w:r>
              <w:rPr>
                <w:rFonts w:ascii="Verdana" w:eastAsia="Verdana" w:hAnsi="Verdana" w:cs="Verdana"/>
                <w:color w:val="161616"/>
                <w:sz w:val="20"/>
                <w:szCs w:val="20"/>
              </w:rPr>
              <w:t>Gestrin</w:t>
            </w:r>
            <w:proofErr w:type="spellEnd"/>
            <w:r>
              <w:rPr>
                <w:rFonts w:ascii="Verdana" w:eastAsia="Verdana" w:hAnsi="Verdana" w:cs="Verdana"/>
                <w:color w:val="161616"/>
                <w:sz w:val="20"/>
                <w:szCs w:val="20"/>
              </w:rPr>
              <w:t xml:space="preserve">, Gibbs, Giddings, Green, Hanks, Hartgen, Holtzclaw, Horman, Kauffman, Kerby, Kingsley, Lickley, Manwaring(Tovey), Marshall, Mathias, McCann, McCrostie, Mendive, Mitchell, Monks, Moon, Moyle, Nash, Nate, Necochea, Nichols, </w:t>
            </w:r>
            <w:proofErr w:type="spellStart"/>
            <w:r>
              <w:rPr>
                <w:rFonts w:ascii="Verdana" w:eastAsia="Verdana" w:hAnsi="Verdana" w:cs="Verdana"/>
                <w:color w:val="161616"/>
                <w:sz w:val="20"/>
                <w:szCs w:val="20"/>
              </w:rPr>
              <w:t>Okuniewicz</w:t>
            </w:r>
            <w:proofErr w:type="spellEnd"/>
            <w:r>
              <w:rPr>
                <w:rFonts w:ascii="Verdana" w:eastAsia="Verdana" w:hAnsi="Verdana" w:cs="Verdana"/>
                <w:color w:val="161616"/>
                <w:sz w:val="20"/>
                <w:szCs w:val="20"/>
              </w:rPr>
              <w:t xml:space="preserve">, Palmer, Rubel, Ruchti, Scott, Shepherd, Skaug, Syme, Toone, Troy, Vander </w:t>
            </w:r>
            <w:proofErr w:type="spellStart"/>
            <w:r>
              <w:rPr>
                <w:rFonts w:ascii="Verdana" w:eastAsia="Verdana" w:hAnsi="Verdana" w:cs="Verdana"/>
                <w:color w:val="161616"/>
                <w:sz w:val="20"/>
                <w:szCs w:val="20"/>
              </w:rPr>
              <w:t>Woude</w:t>
            </w:r>
            <w:proofErr w:type="spellEnd"/>
            <w:r>
              <w:rPr>
                <w:rFonts w:ascii="Verdana" w:eastAsia="Verdana" w:hAnsi="Verdana" w:cs="Verdana"/>
                <w:color w:val="161616"/>
                <w:sz w:val="20"/>
                <w:szCs w:val="20"/>
              </w:rPr>
              <w:t>, Weber, Wisniewski, Wood, Yamamoto, Young, Youngblood, Mr. Speaker</w:t>
            </w:r>
          </w:p>
          <w:p w14:paraId="2E60791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NAYS</w:t>
            </w:r>
            <w:r>
              <w:rPr>
                <w:rFonts w:ascii="Verdana" w:eastAsia="Verdana" w:hAnsi="Verdana" w:cs="Verdana"/>
                <w:color w:val="161616"/>
                <w:sz w:val="20"/>
                <w:szCs w:val="20"/>
              </w:rPr>
              <w:t xml:space="preserve"> – Harris</w:t>
            </w:r>
          </w:p>
          <w:p w14:paraId="46118C51"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b/>
                <w:color w:val="161616"/>
                <w:sz w:val="20"/>
                <w:szCs w:val="20"/>
              </w:rPr>
              <w:t>Absent</w:t>
            </w:r>
            <w:r>
              <w:rPr>
                <w:rFonts w:ascii="Verdana" w:eastAsia="Verdana" w:hAnsi="Verdana" w:cs="Verdana"/>
                <w:color w:val="161616"/>
                <w:sz w:val="20"/>
                <w:szCs w:val="20"/>
              </w:rPr>
              <w:t xml:space="preserve"> – Amador</w:t>
            </w:r>
          </w:p>
          <w:p w14:paraId="2A40E508" w14:textId="77777777" w:rsidR="008928DB" w:rsidRDefault="00000000">
            <w:pPr>
              <w:spacing w:before="0" w:line="240" w:lineRule="auto"/>
              <w:rPr>
                <w:rFonts w:ascii="Verdana" w:eastAsia="Verdana" w:hAnsi="Verdana" w:cs="Verdana"/>
                <w:b/>
                <w:color w:val="161616"/>
                <w:sz w:val="20"/>
                <w:szCs w:val="20"/>
              </w:rPr>
            </w:pPr>
            <w:r>
              <w:rPr>
                <w:rFonts w:ascii="Verdana" w:eastAsia="Verdana" w:hAnsi="Verdana" w:cs="Verdana"/>
                <w:b/>
                <w:color w:val="161616"/>
                <w:sz w:val="20"/>
                <w:szCs w:val="20"/>
              </w:rPr>
              <w:t>Floor Sponsor - Blanksma</w:t>
            </w:r>
          </w:p>
          <w:p w14:paraId="169F231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Title approved - to Senate</w:t>
            </w:r>
          </w:p>
        </w:tc>
        <w:tc>
          <w:tcPr>
            <w:tcW w:w="285" w:type="dxa"/>
            <w:tcBorders>
              <w:top w:val="nil"/>
              <w:left w:val="nil"/>
              <w:bottom w:val="nil"/>
              <w:right w:val="nil"/>
            </w:tcBorders>
            <w:tcMar>
              <w:top w:w="40" w:type="dxa"/>
              <w:left w:w="0" w:type="dxa"/>
              <w:bottom w:w="40" w:type="dxa"/>
              <w:right w:w="0" w:type="dxa"/>
            </w:tcMar>
          </w:tcPr>
          <w:p w14:paraId="72114819"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74656DC3" w14:textId="77777777">
        <w:trPr>
          <w:trHeight w:val="300"/>
        </w:trPr>
        <w:tc>
          <w:tcPr>
            <w:tcW w:w="276" w:type="dxa"/>
            <w:tcBorders>
              <w:top w:val="nil"/>
              <w:left w:val="nil"/>
              <w:bottom w:val="nil"/>
              <w:right w:val="nil"/>
            </w:tcBorders>
            <w:tcMar>
              <w:top w:w="40" w:type="dxa"/>
              <w:left w:w="0" w:type="dxa"/>
              <w:bottom w:w="40" w:type="dxa"/>
              <w:right w:w="0" w:type="dxa"/>
            </w:tcMar>
          </w:tcPr>
          <w:p w14:paraId="71D4203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71E4F123" w14:textId="77777777" w:rsidR="008928DB" w:rsidRDefault="008928DB">
            <w:pPr>
              <w:spacing w:before="0" w:line="240" w:lineRule="auto"/>
              <w:rPr>
                <w:rFonts w:ascii="Verdana" w:eastAsia="Verdana" w:hAnsi="Verdana" w:cs="Verdana"/>
                <w:color w:val="161616"/>
                <w:sz w:val="20"/>
                <w:szCs w:val="20"/>
              </w:rPr>
            </w:pPr>
          </w:p>
        </w:tc>
        <w:tc>
          <w:tcPr>
            <w:tcW w:w="8046" w:type="dxa"/>
            <w:tcBorders>
              <w:top w:val="nil"/>
              <w:left w:val="nil"/>
              <w:bottom w:val="nil"/>
              <w:right w:val="nil"/>
            </w:tcBorders>
            <w:tcMar>
              <w:top w:w="40" w:type="dxa"/>
              <w:left w:w="0" w:type="dxa"/>
              <w:bottom w:w="40" w:type="dxa"/>
              <w:right w:w="0" w:type="dxa"/>
            </w:tcMar>
          </w:tcPr>
          <w:p w14:paraId="7703C206"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Returned From House Passed; referred to enrolling</w:t>
            </w:r>
          </w:p>
        </w:tc>
        <w:tc>
          <w:tcPr>
            <w:tcW w:w="285" w:type="dxa"/>
            <w:tcBorders>
              <w:top w:val="nil"/>
              <w:left w:val="nil"/>
              <w:bottom w:val="nil"/>
              <w:right w:val="nil"/>
            </w:tcBorders>
            <w:tcMar>
              <w:top w:w="40" w:type="dxa"/>
              <w:left w:w="0" w:type="dxa"/>
              <w:bottom w:w="40" w:type="dxa"/>
              <w:right w:w="0" w:type="dxa"/>
            </w:tcMar>
          </w:tcPr>
          <w:p w14:paraId="66375930"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65F25030" w14:textId="77777777">
        <w:trPr>
          <w:trHeight w:val="300"/>
        </w:trPr>
        <w:tc>
          <w:tcPr>
            <w:tcW w:w="276" w:type="dxa"/>
            <w:tcBorders>
              <w:top w:val="nil"/>
              <w:left w:val="nil"/>
              <w:bottom w:val="nil"/>
              <w:right w:val="nil"/>
            </w:tcBorders>
            <w:tcMar>
              <w:top w:w="40" w:type="dxa"/>
              <w:left w:w="0" w:type="dxa"/>
              <w:bottom w:w="40" w:type="dxa"/>
              <w:right w:w="0" w:type="dxa"/>
            </w:tcMar>
          </w:tcPr>
          <w:p w14:paraId="7230BE2F"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52FD0417"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03/22</w:t>
            </w:r>
          </w:p>
        </w:tc>
        <w:tc>
          <w:tcPr>
            <w:tcW w:w="8046" w:type="dxa"/>
            <w:tcBorders>
              <w:top w:val="nil"/>
              <w:left w:val="nil"/>
              <w:bottom w:val="nil"/>
              <w:right w:val="nil"/>
            </w:tcBorders>
            <w:tcMar>
              <w:top w:w="40" w:type="dxa"/>
              <w:left w:w="0" w:type="dxa"/>
              <w:bottom w:w="40" w:type="dxa"/>
              <w:right w:w="0" w:type="dxa"/>
            </w:tcMar>
          </w:tcPr>
          <w:p w14:paraId="4F92B94D"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enrolled; signed by President; to House for signature of Speaker</w:t>
            </w:r>
          </w:p>
        </w:tc>
        <w:tc>
          <w:tcPr>
            <w:tcW w:w="285" w:type="dxa"/>
            <w:tcBorders>
              <w:top w:val="nil"/>
              <w:left w:val="nil"/>
              <w:bottom w:val="nil"/>
              <w:right w:val="nil"/>
            </w:tcBorders>
            <w:tcMar>
              <w:top w:w="40" w:type="dxa"/>
              <w:left w:w="0" w:type="dxa"/>
              <w:bottom w:w="40" w:type="dxa"/>
              <w:right w:w="0" w:type="dxa"/>
            </w:tcMar>
          </w:tcPr>
          <w:p w14:paraId="4ADB9BB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4BA73A95" w14:textId="77777777">
        <w:trPr>
          <w:trHeight w:val="300"/>
        </w:trPr>
        <w:tc>
          <w:tcPr>
            <w:tcW w:w="276" w:type="dxa"/>
            <w:tcBorders>
              <w:top w:val="nil"/>
              <w:left w:val="nil"/>
              <w:bottom w:val="nil"/>
              <w:right w:val="nil"/>
            </w:tcBorders>
            <w:tcMar>
              <w:top w:w="40" w:type="dxa"/>
              <w:left w:w="0" w:type="dxa"/>
              <w:bottom w:w="40" w:type="dxa"/>
              <w:right w:w="0" w:type="dxa"/>
            </w:tcMar>
          </w:tcPr>
          <w:p w14:paraId="1BFB39ED"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0FE9EF93" w14:textId="77777777" w:rsidR="008928DB" w:rsidRDefault="008928DB">
            <w:pPr>
              <w:spacing w:before="0" w:line="240" w:lineRule="auto"/>
              <w:rPr>
                <w:rFonts w:ascii="Verdana" w:eastAsia="Verdana" w:hAnsi="Verdana" w:cs="Verdana"/>
                <w:color w:val="161616"/>
                <w:sz w:val="20"/>
                <w:szCs w:val="20"/>
              </w:rPr>
            </w:pPr>
          </w:p>
        </w:tc>
        <w:tc>
          <w:tcPr>
            <w:tcW w:w="8046" w:type="dxa"/>
            <w:tcBorders>
              <w:top w:val="nil"/>
              <w:left w:val="nil"/>
              <w:bottom w:val="nil"/>
              <w:right w:val="nil"/>
            </w:tcBorders>
            <w:tcMar>
              <w:top w:w="40" w:type="dxa"/>
              <w:left w:w="0" w:type="dxa"/>
              <w:bottom w:w="40" w:type="dxa"/>
              <w:right w:w="0" w:type="dxa"/>
            </w:tcMar>
          </w:tcPr>
          <w:p w14:paraId="1C988FE7"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Received from Senate; Signed by Speaker; Returned to Senate</w:t>
            </w:r>
          </w:p>
        </w:tc>
        <w:tc>
          <w:tcPr>
            <w:tcW w:w="285" w:type="dxa"/>
            <w:tcBorders>
              <w:top w:val="nil"/>
              <w:left w:val="nil"/>
              <w:bottom w:val="nil"/>
              <w:right w:val="nil"/>
            </w:tcBorders>
            <w:tcMar>
              <w:top w:w="40" w:type="dxa"/>
              <w:left w:w="0" w:type="dxa"/>
              <w:bottom w:w="40" w:type="dxa"/>
              <w:right w:w="0" w:type="dxa"/>
            </w:tcMar>
          </w:tcPr>
          <w:p w14:paraId="23D55EE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2A637CCA" w14:textId="77777777">
        <w:trPr>
          <w:trHeight w:val="300"/>
        </w:trPr>
        <w:tc>
          <w:tcPr>
            <w:tcW w:w="276" w:type="dxa"/>
            <w:tcBorders>
              <w:top w:val="nil"/>
              <w:left w:val="nil"/>
              <w:bottom w:val="nil"/>
              <w:right w:val="nil"/>
            </w:tcBorders>
            <w:tcMar>
              <w:top w:w="40" w:type="dxa"/>
              <w:left w:w="0" w:type="dxa"/>
              <w:bottom w:w="40" w:type="dxa"/>
              <w:right w:w="0" w:type="dxa"/>
            </w:tcMar>
          </w:tcPr>
          <w:p w14:paraId="697F3E7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518C615A"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03/23</w:t>
            </w:r>
          </w:p>
        </w:tc>
        <w:tc>
          <w:tcPr>
            <w:tcW w:w="8046" w:type="dxa"/>
            <w:tcBorders>
              <w:top w:val="nil"/>
              <w:left w:val="nil"/>
              <w:bottom w:val="nil"/>
              <w:right w:val="nil"/>
            </w:tcBorders>
            <w:tcMar>
              <w:top w:w="40" w:type="dxa"/>
              <w:left w:w="0" w:type="dxa"/>
              <w:bottom w:w="40" w:type="dxa"/>
              <w:right w:w="0" w:type="dxa"/>
            </w:tcMar>
          </w:tcPr>
          <w:p w14:paraId="117F98C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signed by the Speaker &amp; ordered delivered to Governor</w:t>
            </w:r>
          </w:p>
        </w:tc>
        <w:tc>
          <w:tcPr>
            <w:tcW w:w="285" w:type="dxa"/>
            <w:tcBorders>
              <w:top w:val="nil"/>
              <w:left w:val="nil"/>
              <w:bottom w:val="nil"/>
              <w:right w:val="nil"/>
            </w:tcBorders>
            <w:tcMar>
              <w:top w:w="40" w:type="dxa"/>
              <w:left w:w="0" w:type="dxa"/>
              <w:bottom w:w="40" w:type="dxa"/>
              <w:right w:w="0" w:type="dxa"/>
            </w:tcMar>
          </w:tcPr>
          <w:p w14:paraId="6714F763"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63B7D742" w14:textId="77777777">
        <w:trPr>
          <w:trHeight w:val="300"/>
        </w:trPr>
        <w:tc>
          <w:tcPr>
            <w:tcW w:w="276" w:type="dxa"/>
            <w:tcBorders>
              <w:top w:val="nil"/>
              <w:left w:val="nil"/>
              <w:bottom w:val="nil"/>
              <w:right w:val="nil"/>
            </w:tcBorders>
            <w:tcMar>
              <w:top w:w="40" w:type="dxa"/>
              <w:left w:w="0" w:type="dxa"/>
              <w:bottom w:w="40" w:type="dxa"/>
              <w:right w:w="0" w:type="dxa"/>
            </w:tcMar>
          </w:tcPr>
          <w:p w14:paraId="45B71378"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c>
          <w:tcPr>
            <w:tcW w:w="751" w:type="dxa"/>
            <w:tcBorders>
              <w:top w:val="nil"/>
              <w:left w:val="nil"/>
              <w:bottom w:val="nil"/>
              <w:right w:val="nil"/>
            </w:tcBorders>
            <w:tcMar>
              <w:top w:w="40" w:type="dxa"/>
              <w:left w:w="0" w:type="dxa"/>
              <w:bottom w:w="40" w:type="dxa"/>
              <w:right w:w="0" w:type="dxa"/>
            </w:tcMar>
          </w:tcPr>
          <w:p w14:paraId="1B72C461" w14:textId="77777777" w:rsidR="008928DB" w:rsidRDefault="008928DB">
            <w:pPr>
              <w:spacing w:before="0" w:line="240" w:lineRule="auto"/>
              <w:rPr>
                <w:rFonts w:ascii="Verdana" w:eastAsia="Verdana" w:hAnsi="Verdana" w:cs="Verdana"/>
                <w:color w:val="161616"/>
                <w:sz w:val="20"/>
                <w:szCs w:val="20"/>
              </w:rPr>
            </w:pPr>
          </w:p>
        </w:tc>
        <w:tc>
          <w:tcPr>
            <w:tcW w:w="8046" w:type="dxa"/>
            <w:tcBorders>
              <w:top w:val="nil"/>
              <w:left w:val="nil"/>
              <w:bottom w:val="nil"/>
              <w:right w:val="nil"/>
            </w:tcBorders>
            <w:tcMar>
              <w:top w:w="40" w:type="dxa"/>
              <w:left w:w="0" w:type="dxa"/>
              <w:bottom w:w="40" w:type="dxa"/>
              <w:right w:w="0" w:type="dxa"/>
            </w:tcMar>
          </w:tcPr>
          <w:p w14:paraId="1CE4724A"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Reported delivered to Governor at 11 a.m. on 03/23/22</w:t>
            </w:r>
          </w:p>
        </w:tc>
        <w:tc>
          <w:tcPr>
            <w:tcW w:w="285" w:type="dxa"/>
            <w:tcBorders>
              <w:top w:val="nil"/>
              <w:left w:val="nil"/>
              <w:bottom w:val="nil"/>
              <w:right w:val="nil"/>
            </w:tcBorders>
            <w:tcMar>
              <w:top w:w="40" w:type="dxa"/>
              <w:left w:w="0" w:type="dxa"/>
              <w:bottom w:w="40" w:type="dxa"/>
              <w:right w:w="0" w:type="dxa"/>
            </w:tcMar>
          </w:tcPr>
          <w:p w14:paraId="03014B71"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w:t>
            </w:r>
          </w:p>
        </w:tc>
      </w:tr>
      <w:tr w:rsidR="008928DB" w14:paraId="505D085E" w14:textId="77777777">
        <w:trPr>
          <w:trHeight w:val="765"/>
        </w:trPr>
        <w:tc>
          <w:tcPr>
            <w:tcW w:w="276" w:type="dxa"/>
            <w:tcBorders>
              <w:top w:val="nil"/>
              <w:left w:val="nil"/>
              <w:bottom w:val="nil"/>
              <w:right w:val="nil"/>
            </w:tcBorders>
            <w:tcMar>
              <w:top w:w="40" w:type="dxa"/>
              <w:left w:w="0" w:type="dxa"/>
              <w:bottom w:w="40" w:type="dxa"/>
              <w:right w:w="0" w:type="dxa"/>
            </w:tcMar>
          </w:tcPr>
          <w:p w14:paraId="1EC9FB70"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lastRenderedPageBreak/>
              <w:t xml:space="preserve"> </w:t>
            </w:r>
          </w:p>
        </w:tc>
        <w:tc>
          <w:tcPr>
            <w:tcW w:w="751" w:type="dxa"/>
            <w:tcBorders>
              <w:top w:val="nil"/>
              <w:left w:val="nil"/>
              <w:bottom w:val="nil"/>
              <w:right w:val="nil"/>
            </w:tcBorders>
            <w:tcMar>
              <w:top w:w="40" w:type="dxa"/>
              <w:left w:w="0" w:type="dxa"/>
              <w:bottom w:w="40" w:type="dxa"/>
              <w:right w:w="0" w:type="dxa"/>
            </w:tcMar>
          </w:tcPr>
          <w:p w14:paraId="45BFB6DA"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03/25</w:t>
            </w:r>
          </w:p>
        </w:tc>
        <w:tc>
          <w:tcPr>
            <w:tcW w:w="8046" w:type="dxa"/>
            <w:tcBorders>
              <w:top w:val="nil"/>
              <w:left w:val="nil"/>
              <w:bottom w:val="nil"/>
              <w:right w:val="nil"/>
            </w:tcBorders>
            <w:tcMar>
              <w:top w:w="40" w:type="dxa"/>
              <w:left w:w="0" w:type="dxa"/>
              <w:bottom w:w="40" w:type="dxa"/>
              <w:right w:w="0" w:type="dxa"/>
            </w:tcMar>
          </w:tcPr>
          <w:p w14:paraId="66D6A7C1"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Signed by Governor on 03/24/22</w:t>
            </w:r>
          </w:p>
          <w:p w14:paraId="53EE79CB"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Session Law Chapter 213</w:t>
            </w:r>
          </w:p>
          <w:p w14:paraId="7EC3430C" w14:textId="77777777" w:rsidR="008928DB" w:rsidRDefault="00000000">
            <w:pPr>
              <w:spacing w:before="0" w:line="240" w:lineRule="auto"/>
              <w:rPr>
                <w:rFonts w:ascii="Verdana" w:eastAsia="Verdana" w:hAnsi="Verdana" w:cs="Verdana"/>
                <w:color w:val="161616"/>
                <w:sz w:val="20"/>
                <w:szCs w:val="20"/>
              </w:rPr>
            </w:pPr>
            <w:r>
              <w:rPr>
                <w:rFonts w:ascii="Verdana" w:eastAsia="Verdana" w:hAnsi="Verdana" w:cs="Verdana"/>
                <w:color w:val="161616"/>
                <w:sz w:val="20"/>
                <w:szCs w:val="20"/>
              </w:rPr>
              <w:t xml:space="preserve">    Effective: 07/01/2022</w:t>
            </w:r>
          </w:p>
        </w:tc>
        <w:tc>
          <w:tcPr>
            <w:tcW w:w="285" w:type="dxa"/>
            <w:shd w:val="clear" w:color="auto" w:fill="auto"/>
            <w:tcMar>
              <w:top w:w="100" w:type="dxa"/>
              <w:left w:w="100" w:type="dxa"/>
              <w:bottom w:w="100" w:type="dxa"/>
              <w:right w:w="100" w:type="dxa"/>
            </w:tcMar>
          </w:tcPr>
          <w:p w14:paraId="23F02F8D" w14:textId="77777777" w:rsidR="008928DB" w:rsidRDefault="008928DB">
            <w:pPr>
              <w:spacing w:before="0" w:line="240" w:lineRule="auto"/>
              <w:rPr>
                <w:rFonts w:ascii="Verdana" w:eastAsia="Verdana" w:hAnsi="Verdana" w:cs="Verdana"/>
                <w:color w:val="161616"/>
                <w:sz w:val="20"/>
                <w:szCs w:val="20"/>
              </w:rPr>
            </w:pPr>
          </w:p>
        </w:tc>
      </w:tr>
    </w:tbl>
    <w:p w14:paraId="1C16D751" w14:textId="77777777" w:rsidR="008928DB" w:rsidRDefault="008928DB">
      <w:pPr>
        <w:pBdr>
          <w:top w:val="nil"/>
          <w:left w:val="nil"/>
          <w:bottom w:val="nil"/>
          <w:right w:val="nil"/>
          <w:between w:val="nil"/>
        </w:pBdr>
        <w:spacing w:before="0" w:line="240" w:lineRule="auto"/>
      </w:pPr>
    </w:p>
    <w:sectPr w:rsidR="008928DB">
      <w:footerReference w:type="default" r:id="rId2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2BCCF" w14:textId="77777777" w:rsidR="0089351A" w:rsidRDefault="0089351A">
      <w:pPr>
        <w:spacing w:before="0" w:line="240" w:lineRule="auto"/>
      </w:pPr>
      <w:r>
        <w:separator/>
      </w:r>
    </w:p>
  </w:endnote>
  <w:endnote w:type="continuationSeparator" w:id="0">
    <w:p w14:paraId="13DE5C05" w14:textId="77777777" w:rsidR="0089351A" w:rsidRDefault="0089351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Oswald">
    <w:charset w:val="00"/>
    <w:family w:val="auto"/>
    <w:pitch w:val="variable"/>
    <w:sig w:usb0="2000020F" w:usb1="00000000" w:usb2="00000000" w:usb3="00000000" w:csb0="00000197" w:csb1="00000000"/>
    <w:embedRegular r:id="rId1" w:fontKey="{FCE9C739-659F-45AA-BEA2-E56C0442BBEE}"/>
    <w:embedBold r:id="rId2" w:fontKey="{6E33F8D5-0946-4C63-97BC-90E0D13036CF}"/>
    <w:embedItalic r:id="rId3" w:fontKey="{A702B830-2294-4F4B-8E09-A08EAD23CEA9}"/>
  </w:font>
  <w:font w:name="Trebuchet MS">
    <w:panose1 w:val="020B0603020202020204"/>
    <w:charset w:val="00"/>
    <w:family w:val="swiss"/>
    <w:pitch w:val="variable"/>
    <w:sig w:usb0="00000687" w:usb1="00000000" w:usb2="00000000" w:usb3="00000000" w:csb0="0000009F" w:csb1="00000000"/>
    <w:embedRegular r:id="rId4" w:fontKey="{F647339F-77F6-4749-98A3-4B03E815C96E}"/>
    <w:embedItalic r:id="rId5" w:fontKey="{A6C30877-4C59-4D47-A207-D13205ABF144}"/>
  </w:font>
  <w:font w:name="Verdana">
    <w:panose1 w:val="020B0604030504040204"/>
    <w:charset w:val="00"/>
    <w:family w:val="swiss"/>
    <w:pitch w:val="variable"/>
    <w:sig w:usb0="A00006FF" w:usb1="4000205B" w:usb2="00000010" w:usb3="00000000" w:csb0="0000019F" w:csb1="00000000"/>
    <w:embedRegular r:id="rId6" w:fontKey="{8B299F3D-9F18-4A8F-BA49-D362DB917C46}"/>
    <w:embedBold r:id="rId7" w:fontKey="{DCD8A0E0-A70B-499C-BE05-A99294DEB44C}"/>
  </w:font>
  <w:font w:name="Calibri">
    <w:panose1 w:val="020F0502020204030204"/>
    <w:charset w:val="00"/>
    <w:family w:val="swiss"/>
    <w:pitch w:val="variable"/>
    <w:sig w:usb0="E4002EFF" w:usb1="C200247B" w:usb2="00000009" w:usb3="00000000" w:csb0="000001FF" w:csb1="00000000"/>
    <w:embedRegular r:id="rId8" w:fontKey="{7EFF1B7C-9946-404B-88B5-D175BA253497}"/>
  </w:font>
  <w:font w:name="Cambria">
    <w:panose1 w:val="02040503050406030204"/>
    <w:charset w:val="00"/>
    <w:family w:val="roman"/>
    <w:pitch w:val="variable"/>
    <w:sig w:usb0="E00006FF" w:usb1="420024FF" w:usb2="02000000" w:usb3="00000000" w:csb0="0000019F" w:csb1="00000000"/>
    <w:embedRegular r:id="rId9" w:fontKey="{D4781B19-DCAA-4698-A496-A64C95E77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BEA9D" w14:textId="77777777" w:rsidR="008928DB" w:rsidRDefault="008928DB">
    <w:pPr>
      <w:pStyle w:val="Heading4"/>
      <w:pBdr>
        <w:top w:val="nil"/>
        <w:left w:val="nil"/>
        <w:bottom w:val="nil"/>
        <w:right w:val="nil"/>
        <w:between w:val="nil"/>
      </w:pBdr>
      <w:rPr>
        <w:b/>
      </w:rPr>
    </w:pPr>
    <w:bookmarkStart w:id="11" w:name="_37o5xb65948r" w:colFirst="0" w:colLast="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56A10" w14:textId="77777777" w:rsidR="0089351A" w:rsidRDefault="0089351A">
      <w:pPr>
        <w:spacing w:before="0" w:line="240" w:lineRule="auto"/>
      </w:pPr>
      <w:r>
        <w:separator/>
      </w:r>
    </w:p>
  </w:footnote>
  <w:footnote w:type="continuationSeparator" w:id="0">
    <w:p w14:paraId="19C0DC72" w14:textId="77777777" w:rsidR="0089351A" w:rsidRDefault="0089351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4C7F"/>
    <w:multiLevelType w:val="multilevel"/>
    <w:tmpl w:val="B4001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07C1E"/>
    <w:multiLevelType w:val="multilevel"/>
    <w:tmpl w:val="A5648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5F1A28"/>
    <w:multiLevelType w:val="multilevel"/>
    <w:tmpl w:val="278213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52CC1D31"/>
    <w:multiLevelType w:val="multilevel"/>
    <w:tmpl w:val="21D8B7E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EC48D5"/>
    <w:multiLevelType w:val="multilevel"/>
    <w:tmpl w:val="8DE04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30290B"/>
    <w:multiLevelType w:val="multilevel"/>
    <w:tmpl w:val="8B6EA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0336154">
    <w:abstractNumId w:val="4"/>
  </w:num>
  <w:num w:numId="2" w16cid:durableId="161897746">
    <w:abstractNumId w:val="1"/>
  </w:num>
  <w:num w:numId="3" w16cid:durableId="1852908234">
    <w:abstractNumId w:val="3"/>
  </w:num>
  <w:num w:numId="4" w16cid:durableId="208614861">
    <w:abstractNumId w:val="2"/>
  </w:num>
  <w:num w:numId="5" w16cid:durableId="768161512">
    <w:abstractNumId w:val="5"/>
  </w:num>
  <w:num w:numId="6" w16cid:durableId="270554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DB"/>
    <w:rsid w:val="003843D4"/>
    <w:rsid w:val="004B60F7"/>
    <w:rsid w:val="004F0CB5"/>
    <w:rsid w:val="0082556A"/>
    <w:rsid w:val="008928DB"/>
    <w:rsid w:val="0089351A"/>
    <w:rsid w:val="00A258A3"/>
    <w:rsid w:val="00E90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85F65"/>
  <w15:docId w15:val="{AB8C3A29-9C16-475C-A50D-D6ABB8C3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Hyperlink">
    <w:name w:val="Hyperlink"/>
    <w:basedOn w:val="DefaultParagraphFont"/>
    <w:uiPriority w:val="99"/>
    <w:unhideWhenUsed/>
    <w:rsid w:val="004B60F7"/>
    <w:rPr>
      <w:color w:val="0000FF" w:themeColor="hyperlink"/>
      <w:u w:val="single"/>
    </w:rPr>
  </w:style>
  <w:style w:type="character" w:styleId="UnresolvedMention">
    <w:name w:val="Unresolved Mention"/>
    <w:basedOn w:val="DefaultParagraphFont"/>
    <w:uiPriority w:val="99"/>
    <w:semiHidden/>
    <w:unhideWhenUsed/>
    <w:rsid w:val="004B60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de.idaho.gov/academic/shared/social-studies/ICS-Social-Studies.pdf" TargetMode="External"/><Relationship Id="rId13" Type="http://schemas.openxmlformats.org/officeDocument/2006/relationships/hyperlink" Target="Idaho%20History%20and%20the%20Idaho%20Cut%20-%20Idaho%20Legislative%20Checklist.docx" TargetMode="External"/><Relationship Id="rId18" Type="http://schemas.openxmlformats.org/officeDocument/2006/relationships/hyperlink" Target="https://youtu.be/FrJqB_QB0k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de.idaho.gov/academic/shared/social-studies/ICS-Social-Studies.pdf" TargetMode="External"/><Relationship Id="rId12" Type="http://schemas.openxmlformats.org/officeDocument/2006/relationships/hyperlink" Target="Idaho%20History%20and%20the%20Idaho%20Cut%20-%20Who%20Does%20What.pdf.docx" TargetMode="External"/><Relationship Id="rId17" Type="http://schemas.openxmlformats.org/officeDocument/2006/relationships/hyperlink" Target="https://youtu.be/8-14UjDHaU0" TargetMode="External"/><Relationship Id="rId2" Type="http://schemas.openxmlformats.org/officeDocument/2006/relationships/styles" Target="styles.xml"/><Relationship Id="rId16" Type="http://schemas.openxmlformats.org/officeDocument/2006/relationships/hyperlink" Target="https://youtu.be/UNtg_DpJZZ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ilders.networksolutions.com/f5d61238c8a02d5c14038c4b2893fd92/idaho-history-and-the-idaho-cut-idaho-hierarchy-of-goverment.docx" TargetMode="External"/><Relationship Id="rId5" Type="http://schemas.openxmlformats.org/officeDocument/2006/relationships/footnotes" Target="footnotes.xml"/><Relationship Id="rId15" Type="http://schemas.openxmlformats.org/officeDocument/2006/relationships/hyperlink" Target="Idaho%20History%20and%20the%20Idaho%20Cut%20-%20Name%20Cards.docx" TargetMode="External"/><Relationship Id="rId10" Type="http://schemas.openxmlformats.org/officeDocument/2006/relationships/hyperlink" Target="https://builders.networksolutions.com/f5d61238c8a02d5c14038c4b2893fd92/idaho-history-and-the-idaho-cut-idaho-hierarchy-of-goverment.docx" TargetMode="External"/><Relationship Id="rId19" Type="http://schemas.openxmlformats.org/officeDocument/2006/relationships/hyperlink" Target="https://youtu.be/dFVDgDrAL5c" TargetMode="External"/><Relationship Id="rId4" Type="http://schemas.openxmlformats.org/officeDocument/2006/relationships/webSettings" Target="webSettings.xml"/><Relationship Id="rId9" Type="http://schemas.openxmlformats.org/officeDocument/2006/relationships/hyperlink" Target="https://www.sde.idaho.gov/academic/shared/social-studies/ICS-Social-Studies.pdf" TargetMode="External"/><Relationship Id="rId14" Type="http://schemas.openxmlformats.org/officeDocument/2006/relationships/hyperlink" Target="Idaho%20History%20and%20the%20Idaho%20Cut%20-%20Voting%20Ballots.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1369</Words>
  <Characters>7804</Characters>
  <Application>Microsoft Office Word</Application>
  <DocSecurity>0</DocSecurity>
  <Lines>65</Lines>
  <Paragraphs>18</Paragraphs>
  <ScaleCrop>false</ScaleCrop>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Henney</dc:creator>
  <cp:lastModifiedBy>Cheri Henney</cp:lastModifiedBy>
  <cp:revision>3</cp:revision>
  <dcterms:created xsi:type="dcterms:W3CDTF">2024-08-08T03:27:00Z</dcterms:created>
  <dcterms:modified xsi:type="dcterms:W3CDTF">2024-08-17T05:56:00Z</dcterms:modified>
</cp:coreProperties>
</file>